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CD" w:rsidRPr="00B51E42" w:rsidRDefault="00180BCD" w:rsidP="00180BCD">
      <w:pPr>
        <w:pStyle w:val="Heading2"/>
      </w:pPr>
      <w:bookmarkStart w:id="0" w:name="_Toc40668810"/>
      <w:bookmarkStart w:id="1" w:name="_Toc430667408"/>
      <w:r w:rsidRPr="00B51E42">
        <w:t>INVITATION</w:t>
      </w:r>
      <w:r>
        <w:t xml:space="preserve"> </w:t>
      </w:r>
      <w:r w:rsidRPr="00B51E42">
        <w:t>FOR</w:t>
      </w:r>
      <w:r>
        <w:t xml:space="preserve"> </w:t>
      </w:r>
      <w:r w:rsidRPr="00B51E42">
        <w:t>BID</w:t>
      </w:r>
      <w:bookmarkEnd w:id="0"/>
      <w:bookmarkEnd w:id="1"/>
    </w:p>
    <w:p w:rsidR="00180BCD" w:rsidRPr="00B51E42"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spacing w:val="-2"/>
        </w:rPr>
      </w:pPr>
    </w:p>
    <w:p w:rsidR="00180BCD" w:rsidRDefault="00180BCD" w:rsidP="00180BCD">
      <w:pPr>
        <w:jc w:val="both"/>
        <w:rPr>
          <w:rFonts w:cs="Arial"/>
          <w:spacing w:val="-2"/>
        </w:rPr>
      </w:pPr>
      <w:r w:rsidRPr="00BD220C">
        <w:rPr>
          <w:rFonts w:cs="Arial"/>
          <w:spacing w:val="-2"/>
        </w:rPr>
        <w:t xml:space="preserve">Sealed proposals will be received for the </w:t>
      </w:r>
      <w:r>
        <w:rPr>
          <w:rFonts w:cs="Arial"/>
          <w:color w:val="000000" w:themeColor="text1"/>
          <w:spacing w:val="-2"/>
        </w:rPr>
        <w:t xml:space="preserve">Apron Rehabilitation and Expansion </w:t>
      </w:r>
      <w:r w:rsidRPr="006A7901">
        <w:rPr>
          <w:rFonts w:cs="Arial"/>
          <w:color w:val="000000" w:themeColor="text1"/>
          <w:spacing w:val="-2"/>
        </w:rPr>
        <w:t xml:space="preserve">project, addressed to the </w:t>
      </w:r>
      <w:r>
        <w:rPr>
          <w:rFonts w:cs="Arial"/>
          <w:color w:val="000000" w:themeColor="text1"/>
          <w:spacing w:val="-2"/>
        </w:rPr>
        <w:t>City of Kemmerer, 220 Wyoming 233, Kemmerer, WY 83101</w:t>
      </w:r>
      <w:r w:rsidRPr="006A7901">
        <w:rPr>
          <w:rFonts w:cs="Arial"/>
          <w:color w:val="000000" w:themeColor="text1"/>
          <w:spacing w:val="-2"/>
        </w:rPr>
        <w:t xml:space="preserve"> until </w:t>
      </w:r>
      <w:r w:rsidRPr="00322497">
        <w:rPr>
          <w:rFonts w:cs="Arial"/>
          <w:spacing w:val="-2"/>
        </w:rPr>
        <w:t xml:space="preserve">1:00 pm </w:t>
      </w:r>
      <w:r>
        <w:rPr>
          <w:rFonts w:cs="Arial"/>
          <w:spacing w:val="-2"/>
        </w:rPr>
        <w:t>local time on</w:t>
      </w:r>
      <w:r w:rsidRPr="00BD220C">
        <w:rPr>
          <w:rFonts w:cs="Arial"/>
          <w:spacing w:val="-2"/>
        </w:rPr>
        <w:t xml:space="preserve"> </w:t>
      </w:r>
      <w:r w:rsidRPr="006A7901">
        <w:rPr>
          <w:rFonts w:cs="Arial"/>
          <w:color w:val="000000" w:themeColor="text1"/>
          <w:spacing w:val="-2"/>
        </w:rPr>
        <w:t xml:space="preserve">March </w:t>
      </w:r>
      <w:r>
        <w:rPr>
          <w:rFonts w:cs="Arial"/>
          <w:color w:val="000000" w:themeColor="text1"/>
          <w:spacing w:val="-2"/>
        </w:rPr>
        <w:t>15</w:t>
      </w:r>
      <w:r w:rsidRPr="006A7901">
        <w:rPr>
          <w:rFonts w:cs="Arial"/>
          <w:color w:val="000000" w:themeColor="text1"/>
          <w:spacing w:val="-2"/>
        </w:rPr>
        <w:t xml:space="preserve">, 2016, </w:t>
      </w:r>
      <w:r w:rsidRPr="00BD220C">
        <w:rPr>
          <w:rFonts w:cs="Arial"/>
          <w:spacing w:val="-2"/>
        </w:rPr>
        <w:t>and then will be publicly opened and read</w:t>
      </w:r>
      <w:r>
        <w:rPr>
          <w:rFonts w:cs="Arial"/>
          <w:spacing w:val="-2"/>
        </w:rPr>
        <w:t xml:space="preserve"> in the Kemmerer City Hall Conference Room</w:t>
      </w:r>
      <w:r w:rsidRPr="00BD220C">
        <w:rPr>
          <w:rFonts w:cs="Arial"/>
          <w:spacing w:val="-2"/>
        </w:rPr>
        <w:t>. Bids received after the time fixed for the opening will not be considered.</w:t>
      </w:r>
    </w:p>
    <w:p w:rsidR="00180BCD" w:rsidRDefault="00180BCD" w:rsidP="00180BCD">
      <w:pPr>
        <w:jc w:val="both"/>
        <w:rPr>
          <w:rFonts w:cs="Arial"/>
          <w:spacing w:val="-2"/>
        </w:rPr>
      </w:pPr>
    </w:p>
    <w:p w:rsidR="00180BCD" w:rsidRPr="0006043E" w:rsidRDefault="00180BCD" w:rsidP="00180BCD">
      <w:pPr>
        <w:jc w:val="both"/>
        <w:rPr>
          <w:rFonts w:cs="Arial"/>
          <w:color w:val="000000" w:themeColor="text1"/>
          <w:spacing w:val="-2"/>
        </w:rPr>
      </w:pPr>
      <w:r w:rsidRPr="0006043E">
        <w:rPr>
          <w:rFonts w:cs="Arial"/>
          <w:color w:val="000000" w:themeColor="text1"/>
          <w:spacing w:val="-2"/>
        </w:rPr>
        <w:t xml:space="preserve">A </w:t>
      </w:r>
      <w:r>
        <w:rPr>
          <w:rFonts w:cs="Arial"/>
          <w:color w:val="000000" w:themeColor="text1"/>
          <w:spacing w:val="-2"/>
        </w:rPr>
        <w:t xml:space="preserve">non-mandatory </w:t>
      </w:r>
      <w:r w:rsidRPr="0006043E">
        <w:rPr>
          <w:rFonts w:cs="Arial"/>
          <w:color w:val="000000" w:themeColor="text1"/>
          <w:spacing w:val="-2"/>
        </w:rPr>
        <w:t>pre-bid meeting will be held at the Kemmerer Municipal Airport conference room at 1:30 pm, local time February 2</w:t>
      </w:r>
      <w:r>
        <w:rPr>
          <w:rFonts w:cs="Arial"/>
          <w:color w:val="000000" w:themeColor="text1"/>
          <w:spacing w:val="-2"/>
        </w:rPr>
        <w:t>9</w:t>
      </w:r>
      <w:r w:rsidRPr="0006043E">
        <w:rPr>
          <w:rFonts w:cs="Arial"/>
          <w:color w:val="000000" w:themeColor="text1"/>
          <w:spacing w:val="-2"/>
        </w:rPr>
        <w:t>, 2016 for those interested contractors, subcontractors, and suppliers.</w:t>
      </w:r>
    </w:p>
    <w:p w:rsidR="00180BCD" w:rsidRDefault="00180BCD" w:rsidP="00180BCD">
      <w:pPr>
        <w:jc w:val="both"/>
        <w:rPr>
          <w:rFonts w:cs="Arial"/>
          <w:b/>
          <w:color w:val="FF0000"/>
          <w:spacing w:val="-2"/>
        </w:rPr>
      </w:pPr>
    </w:p>
    <w:p w:rsidR="00180BCD" w:rsidRDefault="00180BCD" w:rsidP="00180BCD">
      <w:pPr>
        <w:jc w:val="both"/>
      </w:pPr>
      <w:r w:rsidRPr="0062780B">
        <w:t>The</w:t>
      </w:r>
      <w:r>
        <w:t xml:space="preserve"> </w:t>
      </w:r>
      <w:r w:rsidRPr="0062780B">
        <w:t>project</w:t>
      </w:r>
      <w:r>
        <w:t xml:space="preserve"> </w:t>
      </w:r>
      <w:r w:rsidRPr="00322497">
        <w:t xml:space="preserve">consists of, but is </w:t>
      </w:r>
      <w:r>
        <w:t>not limited to</w:t>
      </w:r>
      <w:r w:rsidRPr="00322497">
        <w:t>,</w:t>
      </w:r>
      <w:r>
        <w:rPr>
          <w:color w:val="FF0000"/>
        </w:rPr>
        <w:t xml:space="preserve"> </w:t>
      </w:r>
      <w:r w:rsidRPr="00E557AF">
        <w:t>the rehabilitation of the existing apron pavement</w:t>
      </w:r>
      <w:r>
        <w:t xml:space="preserve"> (reconstruction)</w:t>
      </w:r>
      <w:r w:rsidRPr="00E557AF">
        <w:t xml:space="preserve">, and potential expansion of the apron to the east. </w:t>
      </w:r>
      <w:r>
        <w:t xml:space="preserve">Major work items include: removal of asphalt concrete pavement and base material, excavation and embankment, placement of subbase and base materials, placement of asphalt, installation of aircraft </w:t>
      </w:r>
      <w:proofErr w:type="spellStart"/>
      <w:r>
        <w:t>tiedowns</w:t>
      </w:r>
      <w:proofErr w:type="spellEnd"/>
      <w:r>
        <w:t>, application of pavement markings, and other associated work. Additionally, the project consists of the construction of a fuel system access road</w:t>
      </w:r>
      <w:r w:rsidRPr="00894E1D">
        <w:t xml:space="preserve"> </w:t>
      </w:r>
      <w:r>
        <w:t>and Portland Cement Concrete pavement apron area, chain link gate installation and existing fence modifications, installation of storm drainage pipes and inlets, and excavation of a drainage basin area.</w:t>
      </w:r>
    </w:p>
    <w:p w:rsidR="00180BCD" w:rsidRDefault="00180BCD" w:rsidP="00180BCD">
      <w:pPr>
        <w:spacing w:before="120"/>
        <w:jc w:val="both"/>
      </w:pPr>
    </w:p>
    <w:p w:rsidR="00180BCD" w:rsidRPr="006A7901" w:rsidRDefault="00180BCD" w:rsidP="00180BCD">
      <w:pPr>
        <w:spacing w:before="120"/>
        <w:jc w:val="both"/>
        <w:rPr>
          <w:color w:val="000000" w:themeColor="text1"/>
        </w:rPr>
      </w:pPr>
      <w:r w:rsidRPr="00A57F4B">
        <w:t>Plans</w:t>
      </w:r>
      <w:r>
        <w:t xml:space="preserve"> </w:t>
      </w:r>
      <w:r w:rsidRPr="00A57F4B">
        <w:t>and</w:t>
      </w:r>
      <w:r>
        <w:t xml:space="preserve"> </w:t>
      </w:r>
      <w:r w:rsidRPr="00A57F4B">
        <w:t>specifications,</w:t>
      </w:r>
      <w:r>
        <w:t xml:space="preserve"> </w:t>
      </w:r>
      <w:r w:rsidRPr="00A57F4B">
        <w:t>including</w:t>
      </w:r>
      <w:r>
        <w:t xml:space="preserve"> </w:t>
      </w:r>
      <w:r w:rsidRPr="00A57F4B">
        <w:t>bid</w:t>
      </w:r>
      <w:r>
        <w:t xml:space="preserve"> </w:t>
      </w:r>
      <w:r w:rsidRPr="00B51E42">
        <w:t>forms</w:t>
      </w:r>
      <w:r>
        <w:t xml:space="preserve"> </w:t>
      </w:r>
      <w:r w:rsidRPr="00B51E42">
        <w:t>and</w:t>
      </w:r>
      <w:r>
        <w:t xml:space="preserve"> </w:t>
      </w:r>
      <w:r w:rsidRPr="00B51E42">
        <w:t>contract</w:t>
      </w:r>
      <w:r>
        <w:t xml:space="preserve"> </w:t>
      </w:r>
      <w:r w:rsidRPr="00B51E42">
        <w:t>documents,</w:t>
      </w:r>
      <w:r>
        <w:t xml:space="preserve"> </w:t>
      </w:r>
      <w:r w:rsidRPr="00B51E42">
        <w:t>may</w:t>
      </w:r>
      <w:r>
        <w:t xml:space="preserve"> </w:t>
      </w:r>
      <w:r w:rsidRPr="00B51E42">
        <w:t>be</w:t>
      </w:r>
      <w:r>
        <w:t xml:space="preserve"> </w:t>
      </w:r>
      <w:r w:rsidRPr="00B51E42">
        <w:t>examined</w:t>
      </w:r>
      <w:r>
        <w:t xml:space="preserve"> </w:t>
      </w:r>
      <w:r w:rsidRPr="00B51E42">
        <w:t>at</w:t>
      </w:r>
      <w:r>
        <w:t xml:space="preserve"> </w:t>
      </w:r>
      <w:r w:rsidRPr="00B51E42">
        <w:t>the</w:t>
      </w:r>
      <w:r>
        <w:t xml:space="preserve"> </w:t>
      </w:r>
      <w:r w:rsidRPr="00B51E42">
        <w:t>following</w:t>
      </w:r>
      <w:r>
        <w:t xml:space="preserve"> </w:t>
      </w:r>
      <w:r w:rsidRPr="006A7901">
        <w:rPr>
          <w:color w:val="000000" w:themeColor="text1"/>
        </w:rPr>
        <w:t>locations:</w:t>
      </w:r>
    </w:p>
    <w:p w:rsidR="00180BCD" w:rsidRPr="006A7901"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color w:val="000000" w:themeColor="text1"/>
          <w:spacing w:val="-2"/>
        </w:rPr>
      </w:pPr>
    </w:p>
    <w:p w:rsidR="00180BCD" w:rsidRPr="006A7901" w:rsidRDefault="00180BCD" w:rsidP="00180BCD">
      <w:pPr>
        <w:pStyle w:val="ListParagraph"/>
        <w:numPr>
          <w:ilvl w:val="0"/>
          <w:numId w:val="1"/>
        </w:numPr>
        <w:jc w:val="both"/>
        <w:rPr>
          <w:color w:val="000000" w:themeColor="text1"/>
        </w:rPr>
      </w:pPr>
      <w:r>
        <w:rPr>
          <w:color w:val="000000" w:themeColor="text1"/>
        </w:rPr>
        <w:t>Airport Conference Room, Kemmerer Municipal Airport, Kemmerer WY</w:t>
      </w:r>
    </w:p>
    <w:p w:rsidR="00180BCD" w:rsidRPr="006A7901" w:rsidRDefault="00180BCD" w:rsidP="00180BCD">
      <w:pPr>
        <w:pStyle w:val="ListParagraph"/>
        <w:numPr>
          <w:ilvl w:val="0"/>
          <w:numId w:val="1"/>
        </w:numPr>
        <w:jc w:val="both"/>
        <w:rPr>
          <w:color w:val="000000" w:themeColor="text1"/>
        </w:rPr>
      </w:pPr>
      <w:r w:rsidRPr="006A7901">
        <w:rPr>
          <w:color w:val="000000" w:themeColor="text1"/>
        </w:rPr>
        <w:t>Casper Wyoming Plan Center</w:t>
      </w:r>
      <w:r>
        <w:rPr>
          <w:color w:val="000000" w:themeColor="text1"/>
        </w:rPr>
        <w:t>, 384 West Collins, Casper, WY 82601</w:t>
      </w:r>
    </w:p>
    <w:p w:rsidR="00180BCD" w:rsidRDefault="00180BCD" w:rsidP="00180BCD">
      <w:pPr>
        <w:pStyle w:val="ListParagraph"/>
        <w:numPr>
          <w:ilvl w:val="0"/>
          <w:numId w:val="1"/>
        </w:numPr>
        <w:jc w:val="both"/>
        <w:rPr>
          <w:color w:val="000000" w:themeColor="text1"/>
        </w:rPr>
      </w:pPr>
      <w:proofErr w:type="spellStart"/>
      <w:r w:rsidRPr="006A7901">
        <w:rPr>
          <w:color w:val="000000" w:themeColor="text1"/>
        </w:rPr>
        <w:t>Mountainlands</w:t>
      </w:r>
      <w:proofErr w:type="spellEnd"/>
      <w:r w:rsidRPr="006A7901">
        <w:rPr>
          <w:color w:val="000000" w:themeColor="text1"/>
        </w:rPr>
        <w:t xml:space="preserve"> Area Plan Roo</w:t>
      </w:r>
      <w:r>
        <w:rPr>
          <w:color w:val="000000" w:themeColor="text1"/>
        </w:rPr>
        <w:t>m, 583 W 3560 S, Ste. 4, Salt Lake City, UT 84115</w:t>
      </w:r>
    </w:p>
    <w:p w:rsidR="00180BCD" w:rsidRPr="003256EB" w:rsidRDefault="00180BCD" w:rsidP="00180BCD">
      <w:pPr>
        <w:pStyle w:val="ListParagraph"/>
        <w:numPr>
          <w:ilvl w:val="0"/>
          <w:numId w:val="1"/>
        </w:numPr>
        <w:jc w:val="both"/>
        <w:rPr>
          <w:color w:val="000000" w:themeColor="text1"/>
        </w:rPr>
      </w:pPr>
      <w:proofErr w:type="spellStart"/>
      <w:r w:rsidRPr="003256EB">
        <w:rPr>
          <w:color w:val="000000" w:themeColor="text1"/>
        </w:rPr>
        <w:t>Mountainlands</w:t>
      </w:r>
      <w:proofErr w:type="spellEnd"/>
      <w:r w:rsidRPr="003256EB">
        <w:rPr>
          <w:color w:val="000000" w:themeColor="text1"/>
        </w:rPr>
        <w:t xml:space="preserve"> Area Plan Room, </w:t>
      </w:r>
      <w:r>
        <w:rPr>
          <w:color w:val="000000" w:themeColor="text1"/>
        </w:rPr>
        <w:t>375 S Carbon Ave.</w:t>
      </w:r>
      <w:r w:rsidRPr="003256EB">
        <w:rPr>
          <w:color w:val="000000" w:themeColor="text1"/>
        </w:rPr>
        <w:t xml:space="preserve">, </w:t>
      </w:r>
      <w:r>
        <w:rPr>
          <w:color w:val="000000" w:themeColor="text1"/>
        </w:rPr>
        <w:t>Price</w:t>
      </w:r>
      <w:r w:rsidRPr="003256EB">
        <w:rPr>
          <w:color w:val="000000" w:themeColor="text1"/>
        </w:rPr>
        <w:t>, UT 84</w:t>
      </w:r>
      <w:r>
        <w:rPr>
          <w:color w:val="000000" w:themeColor="text1"/>
        </w:rPr>
        <w:t>501</w:t>
      </w:r>
    </w:p>
    <w:p w:rsidR="00180BCD" w:rsidRPr="006A7901" w:rsidRDefault="00180BCD" w:rsidP="00180BCD">
      <w:pPr>
        <w:jc w:val="both"/>
        <w:rPr>
          <w:color w:val="000000" w:themeColor="text1"/>
        </w:rPr>
      </w:pPr>
    </w:p>
    <w:p w:rsidR="00180BCD" w:rsidRPr="006A7901" w:rsidRDefault="00180BCD" w:rsidP="00180BCD">
      <w:pPr>
        <w:tabs>
          <w:tab w:val="left" w:pos="939"/>
        </w:tabs>
        <w:suppressAutoHyphens/>
        <w:jc w:val="both"/>
        <w:rPr>
          <w:rFonts w:cs="Arial"/>
          <w:color w:val="000000" w:themeColor="text1"/>
          <w:spacing w:val="-2"/>
        </w:rPr>
      </w:pPr>
      <w:r w:rsidRPr="006A7901">
        <w:rPr>
          <w:rFonts w:cs="Arial"/>
          <w:color w:val="000000" w:themeColor="text1"/>
          <w:spacing w:val="-2"/>
        </w:rPr>
        <w:t>Copies may be obtained at the office of J</w:t>
      </w:r>
      <w:r w:rsidRPr="006A7901">
        <w:rPr>
          <w:rFonts w:cs="Arial"/>
          <w:color w:val="000000" w:themeColor="text1"/>
          <w:spacing w:val="-2"/>
        </w:rPr>
        <w:noBreakHyphen/>
        <w:t>U</w:t>
      </w:r>
      <w:r w:rsidRPr="006A7901">
        <w:rPr>
          <w:rFonts w:cs="Arial"/>
          <w:color w:val="000000" w:themeColor="text1"/>
          <w:spacing w:val="-2"/>
        </w:rPr>
        <w:noBreakHyphen/>
        <w:t xml:space="preserve">B ENGINEERS, Inc., located at </w:t>
      </w:r>
      <w:r>
        <w:t>2875 S. Decker Lake Drive, Ste. 575; Salt Lake City, UT 84119</w:t>
      </w:r>
      <w:r w:rsidRPr="006A7901">
        <w:rPr>
          <w:rFonts w:cs="Arial"/>
          <w:color w:val="000000" w:themeColor="text1"/>
          <w:spacing w:val="-2"/>
        </w:rPr>
        <w:t>, upon payment of $50.00 for each set, which is non</w:t>
      </w:r>
      <w:r w:rsidRPr="006A7901">
        <w:rPr>
          <w:rFonts w:cs="Arial"/>
          <w:color w:val="000000" w:themeColor="text1"/>
          <w:spacing w:val="-2"/>
        </w:rPr>
        <w:noBreakHyphen/>
        <w:t xml:space="preserve">refundable. </w:t>
      </w:r>
    </w:p>
    <w:p w:rsidR="00180BCD" w:rsidRPr="006A7901" w:rsidRDefault="00180BCD" w:rsidP="00180BCD">
      <w:pPr>
        <w:jc w:val="both"/>
        <w:rPr>
          <w:rFonts w:cs="Arial"/>
          <w:color w:val="000000" w:themeColor="text1"/>
          <w:spacing w:val="-2"/>
        </w:rPr>
      </w:pPr>
    </w:p>
    <w:p w:rsidR="00180BCD" w:rsidRPr="006A7901" w:rsidRDefault="00180BCD" w:rsidP="00180BCD">
      <w:pPr>
        <w:jc w:val="both"/>
        <w:rPr>
          <w:rFonts w:cs="Arial"/>
          <w:color w:val="000000" w:themeColor="text1"/>
          <w:spacing w:val="-2"/>
        </w:rPr>
      </w:pPr>
      <w:r w:rsidRPr="006A7901">
        <w:rPr>
          <w:rFonts w:cs="Arial"/>
          <w:color w:val="000000" w:themeColor="text1"/>
          <w:spacing w:val="-2"/>
        </w:rPr>
        <w:t xml:space="preserve">Plans and Specifications will also be available on the J-U-B FTP site.  Directions to the FTP site are included below.  </w:t>
      </w:r>
      <w:r w:rsidRPr="006A7901">
        <w:rPr>
          <w:rFonts w:cs="Arial"/>
          <w:b/>
          <w:color w:val="000000" w:themeColor="text1"/>
          <w:spacing w:val="-2"/>
        </w:rPr>
        <w:t xml:space="preserve">Bids will only be accepted from registered </w:t>
      </w:r>
      <w:proofErr w:type="spellStart"/>
      <w:r w:rsidRPr="006A7901">
        <w:rPr>
          <w:rFonts w:cs="Arial"/>
          <w:b/>
          <w:color w:val="000000" w:themeColor="text1"/>
          <w:spacing w:val="-2"/>
        </w:rPr>
        <w:t>planholders</w:t>
      </w:r>
      <w:proofErr w:type="spellEnd"/>
      <w:r w:rsidRPr="006A7901">
        <w:rPr>
          <w:rFonts w:cs="Arial"/>
          <w:b/>
          <w:color w:val="000000" w:themeColor="text1"/>
          <w:spacing w:val="-2"/>
        </w:rPr>
        <w:t xml:space="preserve"> who have purchased a set of Plans and Contract Documents from J-U-B ENGINEERS, Inc.</w:t>
      </w:r>
      <w:r w:rsidRPr="006A7901">
        <w:rPr>
          <w:rFonts w:cs="Arial"/>
          <w:color w:val="000000" w:themeColor="text1"/>
          <w:spacing w:val="-2"/>
        </w:rPr>
        <w:t xml:space="preserve">  All addenda will also be placed on the FTP site.  </w:t>
      </w:r>
    </w:p>
    <w:p w:rsidR="00180BCD" w:rsidRPr="006A7901" w:rsidRDefault="00180BCD" w:rsidP="00180BCD">
      <w:pPr>
        <w:jc w:val="both"/>
        <w:rPr>
          <w:rFonts w:cs="Arial"/>
          <w:color w:val="000000" w:themeColor="text1"/>
          <w:spacing w:val="-2"/>
        </w:rPr>
      </w:pPr>
    </w:p>
    <w:p w:rsidR="00180BCD" w:rsidRPr="006A7901" w:rsidRDefault="00180BCD" w:rsidP="00180BCD">
      <w:pPr>
        <w:ind w:firstLine="720"/>
        <w:jc w:val="both"/>
        <w:rPr>
          <w:rFonts w:cs="Arial"/>
          <w:color w:val="000000" w:themeColor="text1"/>
          <w:spacing w:val="-2"/>
        </w:rPr>
      </w:pPr>
      <w:r w:rsidRPr="006A7901">
        <w:rPr>
          <w:rFonts w:cs="Arial"/>
          <w:color w:val="000000" w:themeColor="text1"/>
          <w:spacing w:val="-2"/>
        </w:rPr>
        <w:t>To access J-U-B’s ftp site:</w:t>
      </w:r>
    </w:p>
    <w:p w:rsidR="00180BCD" w:rsidRPr="006A7901" w:rsidRDefault="00180BCD" w:rsidP="00180BCD">
      <w:pPr>
        <w:tabs>
          <w:tab w:val="left" w:pos="2880"/>
        </w:tabs>
        <w:ind w:left="2880"/>
        <w:jc w:val="both"/>
        <w:rPr>
          <w:rFonts w:cs="Arial"/>
          <w:color w:val="000000" w:themeColor="text1"/>
          <w:spacing w:val="-2"/>
        </w:rPr>
      </w:pPr>
      <w:r w:rsidRPr="006A7901">
        <w:rPr>
          <w:rFonts w:cs="Arial"/>
          <w:color w:val="000000" w:themeColor="text1"/>
          <w:spacing w:val="-2"/>
        </w:rPr>
        <w:t xml:space="preserve">Navigate to the following URL -   </w:t>
      </w:r>
      <w:hyperlink r:id="rId5" w:tooltip="ftp://ftp.jub.com/" w:history="1">
        <w:r w:rsidRPr="006A7901">
          <w:rPr>
            <w:rStyle w:val="Hyperlink"/>
            <w:rFonts w:cs="Arial"/>
            <w:color w:val="000000" w:themeColor="text1"/>
            <w:spacing w:val="-2"/>
          </w:rPr>
          <w:t>ftp.jub.com</w:t>
        </w:r>
      </w:hyperlink>
    </w:p>
    <w:p w:rsidR="00180BCD" w:rsidRPr="006A7901" w:rsidRDefault="00180BCD" w:rsidP="00180BCD">
      <w:pPr>
        <w:tabs>
          <w:tab w:val="left" w:pos="2880"/>
        </w:tabs>
        <w:ind w:left="2880"/>
        <w:jc w:val="both"/>
        <w:rPr>
          <w:rFonts w:cs="Arial"/>
          <w:color w:val="000000" w:themeColor="text1"/>
          <w:spacing w:val="-2"/>
        </w:rPr>
      </w:pPr>
      <w:r w:rsidRPr="006A7901">
        <w:rPr>
          <w:rFonts w:cs="Arial"/>
          <w:color w:val="000000" w:themeColor="text1"/>
          <w:spacing w:val="-2"/>
        </w:rPr>
        <w:t xml:space="preserve">Username:  </w:t>
      </w:r>
      <w:proofErr w:type="spellStart"/>
      <w:r w:rsidRPr="006A7901">
        <w:rPr>
          <w:rFonts w:cs="Arial"/>
          <w:color w:val="000000" w:themeColor="text1"/>
          <w:spacing w:val="-2"/>
        </w:rPr>
        <w:t>kma</w:t>
      </w:r>
      <w:proofErr w:type="spellEnd"/>
      <w:r w:rsidRPr="006A7901">
        <w:rPr>
          <w:rFonts w:cs="Arial"/>
          <w:color w:val="000000" w:themeColor="text1"/>
          <w:spacing w:val="-2"/>
        </w:rPr>
        <w:t>-rpm</w:t>
      </w:r>
    </w:p>
    <w:p w:rsidR="00180BCD" w:rsidRPr="006A7901" w:rsidRDefault="00180BCD" w:rsidP="00180BCD">
      <w:pPr>
        <w:tabs>
          <w:tab w:val="left" w:pos="2880"/>
        </w:tabs>
        <w:ind w:left="2880"/>
        <w:jc w:val="both"/>
        <w:rPr>
          <w:rFonts w:cs="Arial"/>
          <w:color w:val="000000" w:themeColor="text1"/>
          <w:spacing w:val="-2"/>
        </w:rPr>
      </w:pPr>
      <w:r w:rsidRPr="006A7901">
        <w:rPr>
          <w:rFonts w:cs="Arial"/>
          <w:color w:val="000000" w:themeColor="text1"/>
          <w:spacing w:val="-2"/>
        </w:rPr>
        <w:t>Password:  Airport2015</w:t>
      </w:r>
    </w:p>
    <w:p w:rsidR="00180BCD" w:rsidRPr="004A4115" w:rsidRDefault="00180BCD" w:rsidP="00180BCD"/>
    <w:p w:rsidR="00180BCD" w:rsidRDefault="00180BCD" w:rsidP="00180BCD">
      <w:pPr>
        <w:jc w:val="both"/>
      </w:pPr>
      <w:r>
        <w:t xml:space="preserve">Each bid must be accompanied by a certified check, cash, cashier's check, or bid bond in an amount not less than 5% of the total bid. </w:t>
      </w:r>
    </w:p>
    <w:p w:rsidR="00180BCD" w:rsidRDefault="00180BCD" w:rsidP="00180BCD">
      <w:pPr>
        <w:jc w:val="both"/>
      </w:pPr>
    </w:p>
    <w:p w:rsidR="00180BCD" w:rsidRPr="00BA5DE9" w:rsidRDefault="00180BCD" w:rsidP="00180BCD">
      <w:pPr>
        <w:jc w:val="both"/>
        <w:rPr>
          <w:b/>
        </w:rPr>
      </w:pPr>
      <w:r w:rsidRPr="00BA5DE9">
        <w:rPr>
          <w:b/>
        </w:rPr>
        <w:t>CIVIL RIGHTS – TITLE VI</w:t>
      </w:r>
    </w:p>
    <w:p w:rsidR="00180BCD" w:rsidRPr="003F1041" w:rsidRDefault="00180BCD" w:rsidP="00180BCD">
      <w:pPr>
        <w:jc w:val="both"/>
        <w:rPr>
          <w:rFonts w:eastAsia="Calibri"/>
          <w:szCs w:val="24"/>
        </w:rPr>
      </w:pPr>
      <w:r w:rsidRPr="006A7901">
        <w:rPr>
          <w:rFonts w:eastAsia="Calibri"/>
          <w:color w:val="000000" w:themeColor="text1"/>
          <w:szCs w:val="24"/>
        </w:rPr>
        <w:t xml:space="preserve">The City of Kemmerer in accordance </w:t>
      </w:r>
      <w:r w:rsidRPr="003F1041">
        <w:rPr>
          <w:rFonts w:eastAsia="Calibri"/>
          <w:szCs w:val="24"/>
        </w:rPr>
        <w:t>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180BCD" w:rsidRDefault="00180BCD" w:rsidP="00180BCD">
      <w:pPr>
        <w:jc w:val="both"/>
      </w:pPr>
    </w:p>
    <w:p w:rsidR="00180BCD" w:rsidRPr="00BA5DE9" w:rsidRDefault="00180BCD" w:rsidP="00180BCD">
      <w:pPr>
        <w:spacing w:after="120"/>
        <w:jc w:val="both"/>
        <w:rPr>
          <w:b/>
        </w:rPr>
      </w:pPr>
      <w:r w:rsidRPr="00BA5DE9">
        <w:rPr>
          <w:b/>
        </w:rPr>
        <w:t>NON SEGREGATED FACILITIES REQUIREMENT</w:t>
      </w:r>
    </w:p>
    <w:p w:rsidR="00180BCD" w:rsidRPr="003F1041" w:rsidRDefault="00180BCD" w:rsidP="00180BCD">
      <w:pPr>
        <w:shd w:val="clear" w:color="auto" w:fill="FFFFFF"/>
        <w:ind w:right="150"/>
        <w:rPr>
          <w:rStyle w:val="Headingtext"/>
          <w:rFonts w:cs="Arial"/>
        </w:rPr>
      </w:pPr>
      <w:r w:rsidRPr="003F1041">
        <w:rPr>
          <w:rStyle w:val="Headingtext"/>
          <w:rFonts w:cs="Arial"/>
        </w:rPr>
        <w:t xml:space="preserve">Notice to Prospective Federally Assisted Construction Contractors </w:t>
      </w:r>
    </w:p>
    <w:p w:rsidR="00180BCD" w:rsidRPr="003F1041" w:rsidRDefault="00180BCD" w:rsidP="00180BCD">
      <w:pPr>
        <w:pStyle w:val="ListParagraph"/>
        <w:numPr>
          <w:ilvl w:val="3"/>
          <w:numId w:val="3"/>
        </w:numPr>
        <w:tabs>
          <w:tab w:val="clear" w:pos="4410"/>
          <w:tab w:val="num" w:pos="450"/>
        </w:tabs>
        <w:spacing w:before="60"/>
        <w:ind w:left="450" w:hanging="270"/>
        <w:contextualSpacing w:val="0"/>
        <w:jc w:val="both"/>
        <w:rPr>
          <w:rFonts w:cs="Arial"/>
        </w:rPr>
      </w:pPr>
      <w:r w:rsidRPr="003F1041">
        <w:rPr>
          <w:rFonts w:cs="Arial"/>
        </w:rPr>
        <w:lastRenderedPageBreak/>
        <w:t>A Certification of Non-segregated Facilities shall be submitted prior to the award of a federally-assisted construction contract exceeding $10,000 which is not exempt from the provisions of the Equal Opportunity Clause.</w:t>
      </w:r>
    </w:p>
    <w:p w:rsidR="00180BCD" w:rsidRPr="003F1041" w:rsidRDefault="00180BCD" w:rsidP="00180BCD">
      <w:pPr>
        <w:pStyle w:val="ListParagraph"/>
        <w:numPr>
          <w:ilvl w:val="3"/>
          <w:numId w:val="3"/>
        </w:numPr>
        <w:tabs>
          <w:tab w:val="clear" w:pos="4410"/>
          <w:tab w:val="num" w:pos="450"/>
        </w:tabs>
        <w:spacing w:before="60"/>
        <w:ind w:left="450" w:hanging="270"/>
        <w:contextualSpacing w:val="0"/>
        <w:jc w:val="both"/>
        <w:rPr>
          <w:rFonts w:cs="Arial"/>
        </w:rPr>
      </w:pPr>
      <w:r w:rsidRPr="003F1041">
        <w:rPr>
          <w:rFonts w:cs="Arial"/>
        </w:rPr>
        <w:t>Contractors receiving federally-assisted construction contract awards exceeding $10,000 which are not exempt from the provisions of the Equal Opportunity Clause will be required to provide for the forwarding of the following notice to prospective subcontractors for supplies and construction contracts where the subcontracts exceed $10,000 and are not exempt from the provisions of the Equal Opportunity Clause.</w:t>
      </w:r>
    </w:p>
    <w:p w:rsidR="00180BCD" w:rsidRPr="003F1041" w:rsidRDefault="00180BCD" w:rsidP="00180BCD">
      <w:pPr>
        <w:pStyle w:val="ListParagraph"/>
        <w:numPr>
          <w:ilvl w:val="3"/>
          <w:numId w:val="3"/>
        </w:numPr>
        <w:tabs>
          <w:tab w:val="clear" w:pos="4410"/>
          <w:tab w:val="num" w:pos="450"/>
        </w:tabs>
        <w:spacing w:before="60"/>
        <w:ind w:left="450" w:hanging="270"/>
        <w:contextualSpacing w:val="0"/>
        <w:rPr>
          <w:rFonts w:cs="Arial"/>
        </w:rPr>
      </w:pPr>
      <w:r w:rsidRPr="003F1041">
        <w:rPr>
          <w:rFonts w:cs="Arial"/>
        </w:rPr>
        <w:t>The penalty for making false statements in offers is prescribed in 18 U.S.C. § 1001.</w:t>
      </w:r>
    </w:p>
    <w:p w:rsidR="00180BCD" w:rsidRPr="003F1041" w:rsidRDefault="00180BCD" w:rsidP="00180BCD">
      <w:pPr>
        <w:shd w:val="clear" w:color="auto" w:fill="FFFFFF"/>
        <w:spacing w:before="60"/>
        <w:ind w:right="150"/>
        <w:rPr>
          <w:rStyle w:val="Headingtext"/>
          <w:rFonts w:cs="Arial"/>
        </w:rPr>
      </w:pPr>
    </w:p>
    <w:p w:rsidR="00180BCD" w:rsidRPr="003F1041" w:rsidRDefault="00180BCD" w:rsidP="00180BCD">
      <w:pPr>
        <w:shd w:val="clear" w:color="auto" w:fill="FFFFFF"/>
        <w:ind w:right="150"/>
        <w:rPr>
          <w:rStyle w:val="Headingtext"/>
          <w:rFonts w:cs="Arial"/>
        </w:rPr>
      </w:pPr>
      <w:r w:rsidRPr="003F1041">
        <w:rPr>
          <w:rStyle w:val="Headingtext"/>
          <w:rFonts w:cs="Arial"/>
        </w:rPr>
        <w:t xml:space="preserve">Notice to Prospective Subcontractors of Requirements for Certification of Non-Segregated Facilities </w:t>
      </w:r>
    </w:p>
    <w:p w:rsidR="00180BCD" w:rsidRPr="003F1041" w:rsidRDefault="00180BCD" w:rsidP="00180BCD">
      <w:pPr>
        <w:pStyle w:val="ListParagraph"/>
        <w:numPr>
          <w:ilvl w:val="3"/>
          <w:numId w:val="4"/>
        </w:numPr>
        <w:tabs>
          <w:tab w:val="clear" w:pos="4410"/>
          <w:tab w:val="num" w:pos="450"/>
        </w:tabs>
        <w:spacing w:after="60"/>
        <w:ind w:left="461" w:hanging="274"/>
        <w:contextualSpacing w:val="0"/>
        <w:rPr>
          <w:rFonts w:cs="Arial"/>
        </w:rPr>
      </w:pPr>
      <w:r w:rsidRPr="003F1041">
        <w:rPr>
          <w:rFonts w:cs="Arial"/>
        </w:rPr>
        <w:t>A Certification of Non-segregated Facilities shall be submitted prior to the award of a subcontract exceeding $10,000, which is not exempt from the provisions of the Equal Opportunity Clause.</w:t>
      </w:r>
    </w:p>
    <w:p w:rsidR="00180BCD" w:rsidRPr="003F1041" w:rsidRDefault="00180BCD" w:rsidP="00180BCD">
      <w:pPr>
        <w:pStyle w:val="ListParagraph"/>
        <w:numPr>
          <w:ilvl w:val="3"/>
          <w:numId w:val="4"/>
        </w:numPr>
        <w:tabs>
          <w:tab w:val="clear" w:pos="4410"/>
          <w:tab w:val="num" w:pos="450"/>
        </w:tabs>
        <w:spacing w:after="60"/>
        <w:ind w:left="461" w:hanging="274"/>
        <w:contextualSpacing w:val="0"/>
        <w:rPr>
          <w:rFonts w:cs="Arial"/>
        </w:rPr>
      </w:pPr>
      <w:r w:rsidRPr="003F1041">
        <w:rPr>
          <w:rFonts w:cs="Arial"/>
        </w:rPr>
        <w:t>Contractors receiving subcontract awards exceeding $10,000 which are not exempt from the provisions of the Equal Opportunity Clause will be required to provide for the forwarding of this notice to prospective subcontractors for supplies and construction contracts where the subcontracts exceed $10,000 and are not exempt from the provisions of the Equal Opportunity Clause.</w:t>
      </w:r>
    </w:p>
    <w:p w:rsidR="00180BCD" w:rsidRPr="003F1041" w:rsidRDefault="00180BCD" w:rsidP="00180BCD">
      <w:pPr>
        <w:pStyle w:val="ListParagraph"/>
        <w:numPr>
          <w:ilvl w:val="3"/>
          <w:numId w:val="4"/>
        </w:numPr>
        <w:tabs>
          <w:tab w:val="clear" w:pos="4410"/>
          <w:tab w:val="num" w:pos="450"/>
        </w:tabs>
        <w:spacing w:after="60"/>
        <w:ind w:left="461" w:hanging="274"/>
        <w:contextualSpacing w:val="0"/>
        <w:rPr>
          <w:rFonts w:cs="Arial"/>
        </w:rPr>
      </w:pPr>
      <w:r w:rsidRPr="003F1041">
        <w:rPr>
          <w:rFonts w:cs="Arial"/>
        </w:rPr>
        <w:t xml:space="preserve">The penalty for making false statements in offers is prescribed in 18 U.S.C. § 1001. </w:t>
      </w:r>
    </w:p>
    <w:p w:rsidR="00180BCD" w:rsidRPr="003F1041" w:rsidRDefault="00180BCD" w:rsidP="00180BCD">
      <w:pPr>
        <w:jc w:val="both"/>
        <w:rPr>
          <w:rFonts w:cs="Arial"/>
        </w:rPr>
      </w:pPr>
    </w:p>
    <w:p w:rsidR="00180BCD" w:rsidRPr="003F1041" w:rsidRDefault="00180BCD" w:rsidP="00180BCD">
      <w:pPr>
        <w:jc w:val="both"/>
        <w:rPr>
          <w:rFonts w:cs="Arial"/>
        </w:rPr>
      </w:pPr>
      <w:r w:rsidRPr="003F1041">
        <w:rPr>
          <w:rFonts w:cs="Arial"/>
        </w:rPr>
        <w:t>The proposed contract is also under and subject to the following federal clauses:</w:t>
      </w:r>
    </w:p>
    <w:p w:rsidR="00180BCD" w:rsidRPr="003F1041" w:rsidRDefault="00180BCD" w:rsidP="00180BCD">
      <w:pPr>
        <w:pStyle w:val="ListParagraph"/>
        <w:numPr>
          <w:ilvl w:val="0"/>
          <w:numId w:val="2"/>
        </w:numPr>
        <w:spacing w:before="120"/>
        <w:jc w:val="both"/>
        <w:rPr>
          <w:rFonts w:cs="Arial"/>
        </w:rPr>
      </w:pPr>
      <w:r w:rsidRPr="003F1041">
        <w:rPr>
          <w:rFonts w:cs="Arial"/>
        </w:rPr>
        <w:t xml:space="preserve">Executive Order 11246 of September 24, 1986, Affirmative Action, </w:t>
      </w:r>
    </w:p>
    <w:p w:rsidR="00180BCD" w:rsidRDefault="00180BCD" w:rsidP="00180BCD">
      <w:pPr>
        <w:pStyle w:val="ListParagraph"/>
        <w:numPr>
          <w:ilvl w:val="0"/>
          <w:numId w:val="2"/>
        </w:numPr>
        <w:jc w:val="both"/>
        <w:rPr>
          <w:rFonts w:cs="Arial"/>
        </w:rPr>
      </w:pPr>
      <w:r w:rsidRPr="003F1041">
        <w:rPr>
          <w:rFonts w:cs="Arial"/>
        </w:rPr>
        <w:t>Equal Employment Opportunity (EEO)</w:t>
      </w:r>
    </w:p>
    <w:p w:rsidR="00180BCD" w:rsidRPr="003F1041" w:rsidRDefault="00180BCD" w:rsidP="00180BCD">
      <w:pPr>
        <w:pStyle w:val="ListParagraph"/>
        <w:numPr>
          <w:ilvl w:val="0"/>
          <w:numId w:val="2"/>
        </w:numPr>
        <w:jc w:val="both"/>
        <w:rPr>
          <w:rFonts w:cs="Arial"/>
        </w:rPr>
      </w:pPr>
      <w:r w:rsidRPr="003F1041">
        <w:rPr>
          <w:rFonts w:cs="Arial"/>
        </w:rPr>
        <w:t>Federal</w:t>
      </w:r>
      <w:r>
        <w:rPr>
          <w:rFonts w:cs="Arial"/>
        </w:rPr>
        <w:t xml:space="preserve"> Fair </w:t>
      </w:r>
      <w:r w:rsidRPr="003F1041">
        <w:rPr>
          <w:rFonts w:cs="Arial"/>
        </w:rPr>
        <w:t xml:space="preserve">Labor </w:t>
      </w:r>
      <w:r>
        <w:rPr>
          <w:rFonts w:cs="Arial"/>
        </w:rPr>
        <w:t>Standards</w:t>
      </w:r>
    </w:p>
    <w:p w:rsidR="00180BCD" w:rsidRPr="003F1041" w:rsidRDefault="00180BCD" w:rsidP="00180BCD">
      <w:pPr>
        <w:pStyle w:val="ListParagraph"/>
        <w:numPr>
          <w:ilvl w:val="0"/>
          <w:numId w:val="2"/>
        </w:numPr>
        <w:jc w:val="both"/>
        <w:rPr>
          <w:rFonts w:cs="Arial"/>
        </w:rPr>
      </w:pPr>
      <w:proofErr w:type="spellStart"/>
      <w:r>
        <w:rPr>
          <w:rFonts w:cs="Arial"/>
        </w:rPr>
        <w:t>Government</w:t>
      </w:r>
      <w:r w:rsidRPr="003F1041">
        <w:rPr>
          <w:rFonts w:cs="Arial"/>
        </w:rPr>
        <w:t>wide</w:t>
      </w:r>
      <w:proofErr w:type="spellEnd"/>
      <w:r w:rsidRPr="003F1041">
        <w:rPr>
          <w:rFonts w:cs="Arial"/>
        </w:rPr>
        <w:t xml:space="preserve"> Debarment and Suspension</w:t>
      </w:r>
    </w:p>
    <w:p w:rsidR="00180BCD" w:rsidRPr="003F1041" w:rsidRDefault="00180BCD" w:rsidP="00180BCD">
      <w:pPr>
        <w:pStyle w:val="ListParagraph"/>
        <w:numPr>
          <w:ilvl w:val="0"/>
          <w:numId w:val="2"/>
        </w:numPr>
        <w:jc w:val="both"/>
        <w:rPr>
          <w:rFonts w:cs="Arial"/>
        </w:rPr>
      </w:pPr>
      <w:r w:rsidRPr="003F1041">
        <w:rPr>
          <w:rFonts w:cs="Arial"/>
        </w:rPr>
        <w:t>Drug-free Workplace</w:t>
      </w:r>
    </w:p>
    <w:p w:rsidR="00180BCD" w:rsidRPr="003F1041" w:rsidRDefault="00180BCD" w:rsidP="00180BCD">
      <w:pPr>
        <w:pStyle w:val="ListParagraph"/>
        <w:numPr>
          <w:ilvl w:val="0"/>
          <w:numId w:val="2"/>
        </w:numPr>
        <w:jc w:val="both"/>
        <w:rPr>
          <w:rFonts w:cs="Arial"/>
        </w:rPr>
      </w:pPr>
      <w:r w:rsidRPr="003F1041">
        <w:rPr>
          <w:rFonts w:cs="Arial"/>
        </w:rPr>
        <w:t>Foreign Trade Restrictions</w:t>
      </w:r>
    </w:p>
    <w:p w:rsidR="00180BCD" w:rsidRPr="003F1041" w:rsidRDefault="00180BCD" w:rsidP="00180BCD">
      <w:pPr>
        <w:pStyle w:val="ListParagraph"/>
        <w:numPr>
          <w:ilvl w:val="0"/>
          <w:numId w:val="2"/>
        </w:numPr>
        <w:jc w:val="both"/>
        <w:rPr>
          <w:rFonts w:cs="Arial"/>
        </w:rPr>
      </w:pPr>
      <w:r w:rsidRPr="003F1041">
        <w:rPr>
          <w:rFonts w:cs="Arial"/>
        </w:rPr>
        <w:t>Buy American Preference</w:t>
      </w:r>
    </w:p>
    <w:p w:rsidR="00180BCD" w:rsidRDefault="00180BCD" w:rsidP="00180BCD">
      <w:pPr>
        <w:jc w:val="both"/>
      </w:pPr>
    </w:p>
    <w:p w:rsidR="00180BCD" w:rsidRPr="00231FA1" w:rsidRDefault="00180BCD" w:rsidP="00180BCD">
      <w:pPr>
        <w:jc w:val="both"/>
      </w:pPr>
      <w:r>
        <w:t xml:space="preserve">All required Federal Clauses including the Affirmative Action, </w:t>
      </w:r>
      <w:r w:rsidRPr="00231FA1">
        <w:t>EEO requirements, labor provisions, and wage rates are included in the specifications and bid documents. Each bidder must supply all of the information required by the bid documents and specifications.</w:t>
      </w:r>
    </w:p>
    <w:p w:rsidR="00180BCD" w:rsidRPr="006A7901" w:rsidRDefault="00180BCD" w:rsidP="00180BCD">
      <w:pPr>
        <w:jc w:val="both"/>
        <w:rPr>
          <w:color w:val="000000" w:themeColor="text1"/>
        </w:rPr>
      </w:pPr>
    </w:p>
    <w:p w:rsidR="00180BCD" w:rsidRPr="006A7901" w:rsidRDefault="00180BCD" w:rsidP="00180BCD">
      <w:pPr>
        <w:jc w:val="both"/>
        <w:rPr>
          <w:color w:val="000000" w:themeColor="text1"/>
        </w:rPr>
      </w:pPr>
      <w:r w:rsidRPr="006A7901">
        <w:rPr>
          <w:color w:val="000000" w:themeColor="text1"/>
        </w:rPr>
        <w:t>This project includes Federal funds and is subject to the wage provisions of the Federal Davis-Bacon, and related acts.</w:t>
      </w:r>
    </w:p>
    <w:p w:rsidR="00180BCD" w:rsidRPr="006A7901" w:rsidRDefault="00180BCD" w:rsidP="00180BCD">
      <w:pPr>
        <w:jc w:val="both"/>
        <w:rPr>
          <w:color w:val="000000" w:themeColor="text1"/>
        </w:rPr>
      </w:pPr>
    </w:p>
    <w:p w:rsidR="00180BCD" w:rsidRPr="006A7901" w:rsidRDefault="00180BCD" w:rsidP="00180BCD">
      <w:pPr>
        <w:jc w:val="both"/>
        <w:rPr>
          <w:rFonts w:cs="Arial"/>
          <w:color w:val="000000" w:themeColor="text1"/>
          <w:spacing w:val="-2"/>
        </w:rPr>
      </w:pPr>
      <w:r w:rsidRPr="006A7901">
        <w:rPr>
          <w:rFonts w:cs="Arial"/>
          <w:color w:val="000000" w:themeColor="text1"/>
          <w:spacing w:val="-2"/>
        </w:rPr>
        <w:t xml:space="preserve">Each bidder shall furnish the Statement of Bidders Pre-Qualifications to the OWNER with satisfactory evidence of his competency to perform the work contemplated with the bid. </w:t>
      </w:r>
    </w:p>
    <w:p w:rsidR="00180BCD" w:rsidRPr="006A7901" w:rsidRDefault="00180BCD" w:rsidP="00180BCD">
      <w:pPr>
        <w:jc w:val="both"/>
        <w:rPr>
          <w:rFonts w:cs="Arial"/>
          <w:color w:val="000000" w:themeColor="text1"/>
          <w:spacing w:val="-2"/>
        </w:rPr>
      </w:pPr>
    </w:p>
    <w:p w:rsidR="00180BCD" w:rsidRPr="006A7901" w:rsidRDefault="00180BCD" w:rsidP="00180BCD">
      <w:pPr>
        <w:jc w:val="both"/>
        <w:rPr>
          <w:rFonts w:cs="Arial"/>
          <w:color w:val="000000" w:themeColor="text1"/>
          <w:spacing w:val="-2"/>
        </w:rPr>
      </w:pPr>
      <w:r w:rsidRPr="006A7901">
        <w:rPr>
          <w:rFonts w:cs="Arial"/>
          <w:color w:val="000000" w:themeColor="text1"/>
          <w:spacing w:val="-2"/>
          <w:u w:val="single"/>
        </w:rPr>
        <w:t>City of Kemmerer</w:t>
      </w:r>
      <w:r w:rsidRPr="006A7901">
        <w:rPr>
          <w:rFonts w:cs="Arial"/>
          <w:color w:val="000000" w:themeColor="text1"/>
          <w:spacing w:val="-2"/>
        </w:rPr>
        <w:t xml:space="preserve"> is an equal opportunity and affirmative action employer.  Small, minority, veteran, and women-owned businesses are encouraged to submit bids.</w:t>
      </w:r>
    </w:p>
    <w:p w:rsidR="00180BCD" w:rsidRPr="006A7901" w:rsidRDefault="00180BCD" w:rsidP="00180BCD">
      <w:pPr>
        <w:jc w:val="both"/>
        <w:rPr>
          <w:rFonts w:cs="Arial"/>
          <w:color w:val="000000" w:themeColor="text1"/>
          <w:spacing w:val="-2"/>
        </w:rPr>
      </w:pPr>
    </w:p>
    <w:p w:rsidR="00180BCD" w:rsidRPr="000D7D46" w:rsidRDefault="00180BCD" w:rsidP="00180BCD">
      <w:pPr>
        <w:jc w:val="both"/>
        <w:rPr>
          <w:rFonts w:cs="Arial"/>
          <w:b/>
          <w:i/>
          <w:color w:val="FF0000"/>
          <w:spacing w:val="-2"/>
        </w:rPr>
      </w:pPr>
      <w:r w:rsidRPr="006A7901">
        <w:rPr>
          <w:rFonts w:cs="Arial"/>
          <w:color w:val="000000" w:themeColor="text1"/>
          <w:spacing w:val="-2"/>
        </w:rPr>
        <w:t xml:space="preserve">The </w:t>
      </w:r>
      <w:r w:rsidRPr="006A7901">
        <w:rPr>
          <w:rFonts w:cs="Arial"/>
          <w:color w:val="000000" w:themeColor="text1"/>
          <w:spacing w:val="-2"/>
          <w:u w:val="single"/>
        </w:rPr>
        <w:t>City of Kemmerer</w:t>
      </w:r>
      <w:r w:rsidRPr="006A7901">
        <w:rPr>
          <w:rFonts w:cs="Arial"/>
          <w:color w:val="000000" w:themeColor="text1"/>
          <w:spacing w:val="-2"/>
        </w:rPr>
        <w:t xml:space="preserve"> reserves the right to reject any and all proposals, waive any informalities, or irregularities, postpone the award of the Contract for a period not to exceed ninety (90) days, and accept the proposal that is in the best interest of the </w:t>
      </w:r>
      <w:r w:rsidRPr="006A7901">
        <w:rPr>
          <w:rFonts w:cs="Arial"/>
          <w:color w:val="000000" w:themeColor="text1"/>
          <w:spacing w:val="-2"/>
          <w:u w:val="single"/>
        </w:rPr>
        <w:t>City of Kemmerer</w:t>
      </w:r>
      <w:r w:rsidRPr="006A7901">
        <w:rPr>
          <w:rFonts w:cs="Arial"/>
          <w:color w:val="000000" w:themeColor="text1"/>
          <w:spacing w:val="-2"/>
        </w:rPr>
        <w:t xml:space="preserve"> </w:t>
      </w:r>
      <w:r>
        <w:rPr>
          <w:rFonts w:cs="Arial"/>
          <w:spacing w:val="-2"/>
        </w:rPr>
        <w:t>The award of the Bid is contingent upon the approval of Federal funding.</w:t>
      </w:r>
    </w:p>
    <w:p w:rsidR="00180BCD" w:rsidRPr="00B51E42"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spacing w:val="-2"/>
        </w:rPr>
      </w:pPr>
    </w:p>
    <w:p w:rsidR="00180BCD" w:rsidRPr="00514608"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spacing w:val="-2"/>
        </w:rPr>
      </w:pPr>
      <w:r w:rsidRPr="00514608">
        <w:rPr>
          <w:rFonts w:cs="Arial"/>
          <w:spacing w:val="-2"/>
        </w:rPr>
        <w:t>Dated this</w:t>
      </w:r>
      <w:r>
        <w:rPr>
          <w:rFonts w:cs="Arial"/>
          <w:spacing w:val="-2"/>
        </w:rPr>
        <w:t xml:space="preserve"> 18th</w:t>
      </w:r>
      <w:r w:rsidRPr="00514608">
        <w:rPr>
          <w:rFonts w:cs="Arial"/>
          <w:spacing w:val="-2"/>
        </w:rPr>
        <w:t xml:space="preserve"> day of</w:t>
      </w:r>
      <w:r>
        <w:rPr>
          <w:rFonts w:cs="Arial"/>
          <w:spacing w:val="-2"/>
        </w:rPr>
        <w:t xml:space="preserve"> February</w:t>
      </w:r>
      <w:r w:rsidRPr="00514608">
        <w:rPr>
          <w:rFonts w:cs="Arial"/>
          <w:spacing w:val="-2"/>
        </w:rPr>
        <w:t xml:space="preserve">, </w:t>
      </w:r>
      <w:r>
        <w:rPr>
          <w:rFonts w:cs="Arial"/>
          <w:spacing w:val="-2"/>
        </w:rPr>
        <w:t>2016</w:t>
      </w:r>
      <w:r w:rsidRPr="00514608">
        <w:rPr>
          <w:rFonts w:cs="Arial"/>
          <w:spacing w:val="-2"/>
        </w:rPr>
        <w:t>.</w:t>
      </w:r>
    </w:p>
    <w:p w:rsidR="00180BCD" w:rsidRPr="00514608"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spacing w:val="-2"/>
        </w:rPr>
      </w:pPr>
    </w:p>
    <w:p w:rsidR="00180BCD" w:rsidRPr="00A1217C" w:rsidRDefault="00180BCD" w:rsidP="00180BCD">
      <w:pPr>
        <w:tabs>
          <w:tab w:val="left" w:pos="-1421"/>
          <w:tab w:val="left" w:pos="-710"/>
          <w:tab w:val="left" w:pos="0"/>
          <w:tab w:val="left" w:pos="355"/>
          <w:tab w:val="left" w:pos="710"/>
          <w:tab w:val="left" w:pos="1421"/>
          <w:tab w:val="left" w:pos="2131"/>
          <w:tab w:val="left" w:pos="2842"/>
          <w:tab w:val="left" w:pos="3552"/>
          <w:tab w:val="left" w:pos="4262"/>
          <w:tab w:val="left" w:pos="4973"/>
          <w:tab w:val="left" w:pos="5772"/>
          <w:tab w:val="left" w:pos="6482"/>
          <w:tab w:val="left" w:pos="7193"/>
          <w:tab w:val="left" w:pos="7903"/>
          <w:tab w:val="left" w:pos="8614"/>
          <w:tab w:val="right" w:leader="dot" w:pos="9216"/>
        </w:tabs>
        <w:suppressAutoHyphens/>
        <w:jc w:val="both"/>
        <w:rPr>
          <w:rFonts w:cs="Arial"/>
          <w:spacing w:val="-2"/>
          <w:u w:val="single"/>
        </w:rPr>
      </w:pPr>
      <w:r w:rsidRPr="00A1217C">
        <w:rPr>
          <w:rFonts w:cs="Arial"/>
          <w:spacing w:val="-2"/>
          <w:u w:val="single"/>
        </w:rPr>
        <w:tab/>
      </w:r>
      <w:r w:rsidRPr="00A1217C">
        <w:rPr>
          <w:rFonts w:cs="Arial"/>
          <w:spacing w:val="-2"/>
          <w:u w:val="single"/>
        </w:rPr>
        <w:tab/>
      </w:r>
      <w:r w:rsidRPr="00A1217C">
        <w:rPr>
          <w:rFonts w:cs="Arial"/>
          <w:spacing w:val="-2"/>
          <w:u w:val="single"/>
        </w:rPr>
        <w:tab/>
      </w:r>
      <w:r>
        <w:rPr>
          <w:rFonts w:cs="Arial"/>
          <w:spacing w:val="-2"/>
          <w:u w:val="single"/>
        </w:rPr>
        <w:t>/S/</w:t>
      </w:r>
      <w:r w:rsidRPr="00A1217C">
        <w:rPr>
          <w:rFonts w:cs="Arial"/>
          <w:spacing w:val="-2"/>
          <w:u w:val="single"/>
        </w:rPr>
        <w:tab/>
      </w:r>
      <w:r w:rsidRPr="00A1217C">
        <w:rPr>
          <w:rFonts w:cs="Arial"/>
          <w:spacing w:val="-2"/>
          <w:u w:val="single"/>
        </w:rPr>
        <w:tab/>
      </w:r>
      <w:r w:rsidRPr="00A1217C">
        <w:rPr>
          <w:rFonts w:cs="Arial"/>
          <w:spacing w:val="-2"/>
          <w:u w:val="single"/>
        </w:rPr>
        <w:tab/>
      </w:r>
    </w:p>
    <w:tbl>
      <w:tblPr>
        <w:tblStyle w:val="TableGrid"/>
        <w:tblpPr w:leftFromText="180" w:rightFromText="180" w:vertAnchor="text" w:horzAnchor="margin" w:tblpXSpec="right"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3"/>
        <w:gridCol w:w="222"/>
        <w:gridCol w:w="2335"/>
      </w:tblGrid>
      <w:tr w:rsidR="00180BCD" w:rsidTr="007C26AA">
        <w:tc>
          <w:tcPr>
            <w:tcW w:w="1763" w:type="dxa"/>
          </w:tcPr>
          <w:p w:rsidR="00180BCD" w:rsidRPr="006A7901" w:rsidRDefault="00180BCD" w:rsidP="007C26AA">
            <w:pPr>
              <w:tabs>
                <w:tab w:val="left" w:pos="-1421"/>
                <w:tab w:val="left" w:pos="-710"/>
                <w:tab w:val="left" w:pos="5940"/>
                <w:tab w:val="right" w:pos="9360"/>
              </w:tabs>
              <w:suppressAutoHyphens/>
              <w:jc w:val="center"/>
              <w:rPr>
                <w:rFonts w:cs="Arial"/>
                <w:spacing w:val="-2"/>
                <w:sz w:val="16"/>
                <w:szCs w:val="16"/>
                <w:u w:val="single"/>
              </w:rPr>
            </w:pPr>
            <w:r w:rsidRPr="006A7901">
              <w:rPr>
                <w:rFonts w:cs="Arial"/>
                <w:spacing w:val="-2"/>
                <w:sz w:val="16"/>
                <w:szCs w:val="16"/>
                <w:u w:val="single"/>
              </w:rPr>
              <w:t>Where Published</w:t>
            </w:r>
          </w:p>
        </w:tc>
        <w:tc>
          <w:tcPr>
            <w:tcW w:w="222" w:type="dxa"/>
          </w:tcPr>
          <w:p w:rsidR="00180BCD" w:rsidRPr="006A7901" w:rsidRDefault="00180BCD" w:rsidP="007C26AA">
            <w:pPr>
              <w:tabs>
                <w:tab w:val="left" w:pos="-1421"/>
                <w:tab w:val="left" w:pos="-710"/>
                <w:tab w:val="left" w:pos="5940"/>
                <w:tab w:val="right" w:pos="9360"/>
              </w:tabs>
              <w:suppressAutoHyphens/>
              <w:jc w:val="center"/>
              <w:rPr>
                <w:rFonts w:cs="Arial"/>
                <w:spacing w:val="-2"/>
                <w:sz w:val="16"/>
                <w:szCs w:val="16"/>
                <w:u w:val="single"/>
              </w:rPr>
            </w:pPr>
          </w:p>
        </w:tc>
        <w:tc>
          <w:tcPr>
            <w:tcW w:w="2335" w:type="dxa"/>
          </w:tcPr>
          <w:p w:rsidR="00180BCD" w:rsidRPr="006A7901" w:rsidRDefault="00180BCD" w:rsidP="007C26AA">
            <w:pPr>
              <w:tabs>
                <w:tab w:val="left" w:pos="-1421"/>
                <w:tab w:val="left" w:pos="-710"/>
                <w:tab w:val="left" w:pos="5940"/>
                <w:tab w:val="right" w:pos="9360"/>
              </w:tabs>
              <w:suppressAutoHyphens/>
              <w:jc w:val="center"/>
              <w:rPr>
                <w:rFonts w:cs="Arial"/>
                <w:spacing w:val="-2"/>
                <w:sz w:val="16"/>
                <w:szCs w:val="16"/>
                <w:u w:val="single"/>
              </w:rPr>
            </w:pPr>
            <w:r w:rsidRPr="006A7901">
              <w:rPr>
                <w:rFonts w:cs="Arial"/>
                <w:spacing w:val="-2"/>
                <w:sz w:val="16"/>
                <w:szCs w:val="16"/>
                <w:u w:val="single"/>
              </w:rPr>
              <w:t>Date(s) Published</w:t>
            </w:r>
          </w:p>
        </w:tc>
      </w:tr>
      <w:tr w:rsidR="00180BCD" w:rsidTr="007C26AA">
        <w:tc>
          <w:tcPr>
            <w:tcW w:w="1763" w:type="dxa"/>
            <w:tcBorders>
              <w:bottom w:val="single" w:sz="4" w:space="0" w:color="auto"/>
            </w:tcBorders>
          </w:tcPr>
          <w:p w:rsidR="00180BCD" w:rsidRPr="006A7901" w:rsidRDefault="00180BCD" w:rsidP="007C26AA">
            <w:pPr>
              <w:tabs>
                <w:tab w:val="left" w:pos="-1421"/>
                <w:tab w:val="left" w:pos="-710"/>
                <w:tab w:val="left" w:pos="5940"/>
                <w:tab w:val="right" w:pos="9360"/>
              </w:tabs>
              <w:suppressAutoHyphens/>
              <w:rPr>
                <w:rFonts w:cs="Arial"/>
                <w:spacing w:val="-2"/>
                <w:sz w:val="16"/>
                <w:szCs w:val="16"/>
              </w:rPr>
            </w:pPr>
            <w:r w:rsidRPr="006A7901">
              <w:rPr>
                <w:rFonts w:cs="Arial"/>
                <w:spacing w:val="-2"/>
                <w:sz w:val="16"/>
                <w:szCs w:val="16"/>
              </w:rPr>
              <w:lastRenderedPageBreak/>
              <w:t>Kemmerer Gazette</w:t>
            </w:r>
          </w:p>
        </w:tc>
        <w:tc>
          <w:tcPr>
            <w:tcW w:w="222" w:type="dxa"/>
          </w:tcPr>
          <w:p w:rsidR="00180BCD" w:rsidRPr="006A7901" w:rsidRDefault="00180BCD" w:rsidP="007C26AA">
            <w:pPr>
              <w:tabs>
                <w:tab w:val="left" w:pos="-1421"/>
                <w:tab w:val="left" w:pos="-710"/>
                <w:tab w:val="left" w:pos="5940"/>
                <w:tab w:val="right" w:pos="9360"/>
              </w:tabs>
              <w:suppressAutoHyphens/>
              <w:rPr>
                <w:rFonts w:cs="Arial"/>
                <w:spacing w:val="-2"/>
                <w:sz w:val="16"/>
                <w:szCs w:val="16"/>
              </w:rPr>
            </w:pPr>
          </w:p>
        </w:tc>
        <w:tc>
          <w:tcPr>
            <w:tcW w:w="2335" w:type="dxa"/>
            <w:tcBorders>
              <w:bottom w:val="single" w:sz="4" w:space="0" w:color="auto"/>
            </w:tcBorders>
          </w:tcPr>
          <w:p w:rsidR="00180BCD" w:rsidRPr="006A7901" w:rsidRDefault="00180BCD" w:rsidP="007C26AA">
            <w:pPr>
              <w:tabs>
                <w:tab w:val="left" w:pos="-1421"/>
                <w:tab w:val="left" w:pos="-710"/>
                <w:tab w:val="left" w:pos="5940"/>
                <w:tab w:val="right" w:pos="9360"/>
              </w:tabs>
              <w:suppressAutoHyphens/>
              <w:rPr>
                <w:rFonts w:cs="Arial"/>
                <w:spacing w:val="-2"/>
                <w:sz w:val="16"/>
                <w:szCs w:val="16"/>
              </w:rPr>
            </w:pPr>
            <w:r w:rsidRPr="006A7901">
              <w:rPr>
                <w:rFonts w:cs="Arial"/>
                <w:spacing w:val="-2"/>
                <w:sz w:val="16"/>
                <w:szCs w:val="16"/>
              </w:rPr>
              <w:t>2/1</w:t>
            </w:r>
            <w:r>
              <w:rPr>
                <w:rFonts w:cs="Arial"/>
                <w:spacing w:val="-2"/>
                <w:sz w:val="16"/>
                <w:szCs w:val="16"/>
              </w:rPr>
              <w:t>8</w:t>
            </w:r>
            <w:r w:rsidRPr="006A7901">
              <w:rPr>
                <w:rFonts w:cs="Arial"/>
                <w:spacing w:val="-2"/>
                <w:sz w:val="16"/>
                <w:szCs w:val="16"/>
              </w:rPr>
              <w:t>/16, 2/</w:t>
            </w:r>
            <w:r>
              <w:rPr>
                <w:rFonts w:cs="Arial"/>
                <w:spacing w:val="-2"/>
                <w:sz w:val="16"/>
                <w:szCs w:val="16"/>
              </w:rPr>
              <w:t>25</w:t>
            </w:r>
            <w:r w:rsidRPr="006A7901">
              <w:rPr>
                <w:rFonts w:cs="Arial"/>
                <w:spacing w:val="-2"/>
                <w:sz w:val="16"/>
                <w:szCs w:val="16"/>
              </w:rPr>
              <w:t xml:space="preserve">/16, and </w:t>
            </w:r>
            <w:r>
              <w:rPr>
                <w:rFonts w:cs="Arial"/>
                <w:spacing w:val="-2"/>
                <w:sz w:val="16"/>
                <w:szCs w:val="16"/>
              </w:rPr>
              <w:t>3</w:t>
            </w:r>
            <w:r w:rsidRPr="006A7901">
              <w:rPr>
                <w:rFonts w:cs="Arial"/>
                <w:spacing w:val="-2"/>
                <w:sz w:val="16"/>
                <w:szCs w:val="16"/>
              </w:rPr>
              <w:t>/</w:t>
            </w:r>
            <w:r>
              <w:rPr>
                <w:rFonts w:cs="Arial"/>
                <w:spacing w:val="-2"/>
                <w:sz w:val="16"/>
                <w:szCs w:val="16"/>
              </w:rPr>
              <w:t>3</w:t>
            </w:r>
            <w:r w:rsidRPr="006A7901">
              <w:rPr>
                <w:rFonts w:cs="Arial"/>
                <w:spacing w:val="-2"/>
                <w:sz w:val="16"/>
                <w:szCs w:val="16"/>
              </w:rPr>
              <w:t>/16</w:t>
            </w:r>
          </w:p>
        </w:tc>
      </w:tr>
      <w:tr w:rsidR="00180BCD" w:rsidTr="007C26AA">
        <w:tc>
          <w:tcPr>
            <w:tcW w:w="1763" w:type="dxa"/>
            <w:tcBorders>
              <w:top w:val="single" w:sz="4" w:space="0" w:color="auto"/>
              <w:bottom w:val="single" w:sz="4" w:space="0" w:color="auto"/>
            </w:tcBorders>
          </w:tcPr>
          <w:p w:rsidR="00180BCD" w:rsidRPr="006A7901" w:rsidRDefault="00180BCD" w:rsidP="007C26AA">
            <w:pPr>
              <w:tabs>
                <w:tab w:val="left" w:pos="-1421"/>
                <w:tab w:val="left" w:pos="-710"/>
                <w:tab w:val="left" w:pos="5940"/>
                <w:tab w:val="right" w:pos="9360"/>
              </w:tabs>
              <w:suppressAutoHyphens/>
              <w:rPr>
                <w:rFonts w:cs="Arial"/>
                <w:spacing w:val="-2"/>
                <w:sz w:val="16"/>
                <w:szCs w:val="16"/>
              </w:rPr>
            </w:pPr>
            <w:r w:rsidRPr="006A7901">
              <w:rPr>
                <w:rFonts w:cs="Arial"/>
                <w:spacing w:val="-2"/>
                <w:sz w:val="16"/>
                <w:szCs w:val="16"/>
              </w:rPr>
              <w:t>Caper Star Tribune</w:t>
            </w:r>
          </w:p>
        </w:tc>
        <w:tc>
          <w:tcPr>
            <w:tcW w:w="222" w:type="dxa"/>
          </w:tcPr>
          <w:p w:rsidR="00180BCD" w:rsidRPr="006A7901" w:rsidRDefault="00180BCD" w:rsidP="007C26AA">
            <w:pPr>
              <w:tabs>
                <w:tab w:val="left" w:pos="-1421"/>
                <w:tab w:val="left" w:pos="-710"/>
                <w:tab w:val="left" w:pos="5940"/>
                <w:tab w:val="right" w:pos="9360"/>
              </w:tabs>
              <w:suppressAutoHyphens/>
              <w:jc w:val="both"/>
              <w:rPr>
                <w:rFonts w:cs="Arial"/>
                <w:spacing w:val="-2"/>
                <w:sz w:val="16"/>
                <w:szCs w:val="16"/>
              </w:rPr>
            </w:pPr>
          </w:p>
        </w:tc>
        <w:tc>
          <w:tcPr>
            <w:tcW w:w="2335" w:type="dxa"/>
            <w:tcBorders>
              <w:top w:val="single" w:sz="4" w:space="0" w:color="auto"/>
              <w:bottom w:val="single" w:sz="4" w:space="0" w:color="auto"/>
            </w:tcBorders>
          </w:tcPr>
          <w:p w:rsidR="00180BCD" w:rsidRPr="006A7901" w:rsidRDefault="00180BCD" w:rsidP="007C26AA">
            <w:pPr>
              <w:tabs>
                <w:tab w:val="left" w:pos="-1421"/>
                <w:tab w:val="left" w:pos="-710"/>
                <w:tab w:val="left" w:pos="5940"/>
                <w:tab w:val="right" w:pos="9360"/>
              </w:tabs>
              <w:suppressAutoHyphens/>
              <w:rPr>
                <w:rFonts w:cs="Arial"/>
                <w:spacing w:val="-2"/>
                <w:sz w:val="16"/>
                <w:szCs w:val="16"/>
              </w:rPr>
            </w:pPr>
            <w:r>
              <w:rPr>
                <w:rFonts w:cs="Arial"/>
                <w:spacing w:val="-2"/>
                <w:sz w:val="16"/>
                <w:szCs w:val="16"/>
              </w:rPr>
              <w:t>2/19/16, 2/26/16, and 3/4/16</w:t>
            </w:r>
          </w:p>
        </w:tc>
      </w:tr>
    </w:tbl>
    <w:p w:rsidR="00180BCD" w:rsidRPr="003A5D6D" w:rsidDel="008A4FAA" w:rsidRDefault="00180BCD" w:rsidP="00180BCD">
      <w:pPr>
        <w:tabs>
          <w:tab w:val="left" w:pos="-1421"/>
          <w:tab w:val="left" w:pos="-710"/>
          <w:tab w:val="left" w:pos="5940"/>
          <w:tab w:val="right" w:pos="9360"/>
        </w:tabs>
        <w:suppressAutoHyphens/>
        <w:jc w:val="both"/>
        <w:rPr>
          <w:rFonts w:cs="Arial"/>
          <w:spacing w:val="-2"/>
        </w:rPr>
      </w:pPr>
      <w:proofErr w:type="spellStart"/>
      <w:r>
        <w:rPr>
          <w:rFonts w:cs="Arial"/>
          <w:spacing w:val="-2"/>
        </w:rPr>
        <w:t>Zem</w:t>
      </w:r>
      <w:proofErr w:type="spellEnd"/>
      <w:r w:rsidRPr="003A5D6D">
        <w:rPr>
          <w:rFonts w:cs="Arial"/>
          <w:spacing w:val="-2"/>
        </w:rPr>
        <w:t xml:space="preserve"> H</w:t>
      </w:r>
      <w:r>
        <w:rPr>
          <w:rFonts w:cs="Arial"/>
          <w:spacing w:val="-2"/>
        </w:rPr>
        <w:t>opkins</w:t>
      </w:r>
      <w:r w:rsidRPr="003A5D6D">
        <w:rPr>
          <w:rFonts w:cs="Arial"/>
          <w:spacing w:val="-2"/>
        </w:rPr>
        <w:t xml:space="preserve">, </w:t>
      </w:r>
      <w:r>
        <w:rPr>
          <w:rFonts w:cs="Arial"/>
          <w:spacing w:val="-2"/>
        </w:rPr>
        <w:t>Mayor</w:t>
      </w:r>
    </w:p>
    <w:p w:rsidR="00180BCD" w:rsidRDefault="00180BCD" w:rsidP="00180BCD">
      <w:pPr>
        <w:tabs>
          <w:tab w:val="left" w:pos="-1421"/>
          <w:tab w:val="left" w:pos="-710"/>
          <w:tab w:val="left" w:pos="5940"/>
          <w:tab w:val="right" w:pos="9360"/>
        </w:tabs>
        <w:suppressAutoHyphens/>
        <w:jc w:val="both"/>
        <w:rPr>
          <w:rFonts w:cs="Arial"/>
          <w:spacing w:val="-2"/>
        </w:rPr>
      </w:pPr>
      <w:r>
        <w:rPr>
          <w:rFonts w:cs="Arial"/>
          <w:spacing w:val="-2"/>
        </w:rPr>
        <w:br w:type="page"/>
      </w:r>
    </w:p>
    <w:p w:rsidR="00DE5A28" w:rsidRDefault="00DE5A28">
      <w:bookmarkStart w:id="2" w:name="_GoBack"/>
      <w:bookmarkEnd w:id="2"/>
    </w:p>
    <w:sectPr w:rsidR="00DE5A28" w:rsidSect="00E80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2EDA"/>
    <w:multiLevelType w:val="hybridMultilevel"/>
    <w:tmpl w:val="68B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0690E"/>
    <w:multiLevelType w:val="multilevel"/>
    <w:tmpl w:val="245647D4"/>
    <w:lvl w:ilvl="0">
      <w:start w:val="1"/>
      <w:numFmt w:val="decimal"/>
      <w:lvlRestart w:val="0"/>
      <w:suff w:val="space"/>
      <w:lvlText w:val="SECTION %1 - "/>
      <w:lvlJc w:val="left"/>
      <w:rPr>
        <w:rFonts w:ascii="Arial" w:hAnsi="Arial" w:cs="Arial" w:hint="default"/>
        <w:b/>
        <w:bCs/>
        <w:i w:val="0"/>
        <w:iCs w:val="0"/>
        <w:caps/>
        <w:sz w:val="40"/>
        <w:szCs w:val="40"/>
      </w:rPr>
    </w:lvl>
    <w:lvl w:ilvl="1">
      <w:start w:val="1"/>
      <w:numFmt w:val="decimal"/>
      <w:lvlText w:val="%1.%2"/>
      <w:lvlJc w:val="left"/>
      <w:pPr>
        <w:tabs>
          <w:tab w:val="num" w:pos="2700"/>
        </w:tabs>
        <w:ind w:left="2700" w:hanging="720"/>
      </w:pPr>
      <w:rPr>
        <w:rFonts w:hint="default"/>
      </w:rPr>
    </w:lvl>
    <w:lvl w:ilvl="2">
      <w:start w:val="1"/>
      <w:numFmt w:val="upperLetter"/>
      <w:lvlText w:val="%3."/>
      <w:lvlJc w:val="left"/>
      <w:pPr>
        <w:tabs>
          <w:tab w:val="num" w:pos="3420"/>
        </w:tabs>
        <w:ind w:left="3420" w:hanging="720"/>
      </w:pPr>
      <w:rPr>
        <w:rFonts w:hint="default"/>
      </w:rPr>
    </w:lvl>
    <w:lvl w:ilvl="3">
      <w:start w:val="1"/>
      <w:numFmt w:val="decimal"/>
      <w:lvlText w:val="%4."/>
      <w:lvlJc w:val="left"/>
      <w:pPr>
        <w:tabs>
          <w:tab w:val="num" w:pos="4410"/>
        </w:tabs>
        <w:ind w:left="4410" w:hanging="720"/>
      </w:pPr>
      <w:rPr>
        <w:rFonts w:hint="default"/>
        <w:b w:val="0"/>
      </w:rPr>
    </w:lvl>
    <w:lvl w:ilvl="4">
      <w:start w:val="1"/>
      <w:numFmt w:val="lowerLetter"/>
      <w:lvlText w:val="%5."/>
      <w:lvlJc w:val="left"/>
      <w:pPr>
        <w:tabs>
          <w:tab w:val="num" w:pos="720"/>
        </w:tabs>
        <w:ind w:left="720" w:hanging="720"/>
      </w:pPr>
      <w:rPr>
        <w:rFonts w:hint="default"/>
      </w:rPr>
    </w:lvl>
    <w:lvl w:ilvl="5">
      <w:start w:val="1"/>
      <w:numFmt w:val="decimal"/>
      <w:lvlText w:val="%6)"/>
      <w:lvlJc w:val="left"/>
      <w:pPr>
        <w:tabs>
          <w:tab w:val="num" w:pos="5580"/>
        </w:tabs>
        <w:ind w:left="5580" w:hanging="720"/>
      </w:pPr>
      <w:rPr>
        <w:rFonts w:hint="default"/>
      </w:rPr>
    </w:lvl>
    <w:lvl w:ilvl="6">
      <w:start w:val="1"/>
      <w:numFmt w:val="lowerLetter"/>
      <w:lvlText w:val="%7)"/>
      <w:lvlJc w:val="left"/>
      <w:pPr>
        <w:tabs>
          <w:tab w:val="num" w:pos="6300"/>
        </w:tabs>
        <w:ind w:left="6300" w:hanging="720"/>
      </w:pPr>
      <w:rPr>
        <w:rFonts w:hint="default"/>
      </w:rPr>
    </w:lvl>
    <w:lvl w:ilvl="7">
      <w:start w:val="1"/>
      <w:numFmt w:val="decimal"/>
      <w:lvlText w:val="(%8)"/>
      <w:lvlJc w:val="left"/>
      <w:pPr>
        <w:tabs>
          <w:tab w:val="num" w:pos="7020"/>
        </w:tabs>
        <w:ind w:left="7020" w:hanging="720"/>
      </w:pPr>
      <w:rPr>
        <w:rFonts w:hint="default"/>
      </w:rPr>
    </w:lvl>
    <w:lvl w:ilvl="8">
      <w:start w:val="1"/>
      <w:numFmt w:val="lowerLetter"/>
      <w:lvlText w:val="(%9)"/>
      <w:lvlJc w:val="left"/>
      <w:pPr>
        <w:tabs>
          <w:tab w:val="num" w:pos="7740"/>
        </w:tabs>
        <w:ind w:left="7740" w:hanging="720"/>
      </w:pPr>
      <w:rPr>
        <w:rFonts w:hint="default"/>
      </w:rPr>
    </w:lvl>
  </w:abstractNum>
  <w:abstractNum w:abstractNumId="2">
    <w:nsid w:val="73D333F1"/>
    <w:multiLevelType w:val="multilevel"/>
    <w:tmpl w:val="245647D4"/>
    <w:lvl w:ilvl="0">
      <w:start w:val="1"/>
      <w:numFmt w:val="decimal"/>
      <w:lvlRestart w:val="0"/>
      <w:suff w:val="space"/>
      <w:lvlText w:val="SECTION %1 - "/>
      <w:lvlJc w:val="left"/>
      <w:rPr>
        <w:rFonts w:ascii="Arial" w:hAnsi="Arial" w:cs="Arial" w:hint="default"/>
        <w:b/>
        <w:bCs/>
        <w:i w:val="0"/>
        <w:iCs w:val="0"/>
        <w:caps/>
        <w:sz w:val="40"/>
        <w:szCs w:val="40"/>
      </w:rPr>
    </w:lvl>
    <w:lvl w:ilvl="1">
      <w:start w:val="1"/>
      <w:numFmt w:val="decimal"/>
      <w:lvlText w:val="%1.%2"/>
      <w:lvlJc w:val="left"/>
      <w:pPr>
        <w:tabs>
          <w:tab w:val="num" w:pos="2700"/>
        </w:tabs>
        <w:ind w:left="2700" w:hanging="720"/>
      </w:pPr>
      <w:rPr>
        <w:rFonts w:hint="default"/>
      </w:rPr>
    </w:lvl>
    <w:lvl w:ilvl="2">
      <w:start w:val="1"/>
      <w:numFmt w:val="upperLetter"/>
      <w:lvlText w:val="%3."/>
      <w:lvlJc w:val="left"/>
      <w:pPr>
        <w:tabs>
          <w:tab w:val="num" w:pos="3420"/>
        </w:tabs>
        <w:ind w:left="3420" w:hanging="720"/>
      </w:pPr>
      <w:rPr>
        <w:rFonts w:hint="default"/>
      </w:rPr>
    </w:lvl>
    <w:lvl w:ilvl="3">
      <w:start w:val="1"/>
      <w:numFmt w:val="decimal"/>
      <w:lvlText w:val="%4."/>
      <w:lvlJc w:val="left"/>
      <w:pPr>
        <w:tabs>
          <w:tab w:val="num" w:pos="4410"/>
        </w:tabs>
        <w:ind w:left="4410" w:hanging="720"/>
      </w:pPr>
      <w:rPr>
        <w:rFonts w:hint="default"/>
        <w:b w:val="0"/>
      </w:rPr>
    </w:lvl>
    <w:lvl w:ilvl="4">
      <w:start w:val="1"/>
      <w:numFmt w:val="lowerLetter"/>
      <w:lvlText w:val="%5."/>
      <w:lvlJc w:val="left"/>
      <w:pPr>
        <w:tabs>
          <w:tab w:val="num" w:pos="720"/>
        </w:tabs>
        <w:ind w:left="720" w:hanging="720"/>
      </w:pPr>
      <w:rPr>
        <w:rFonts w:hint="default"/>
      </w:rPr>
    </w:lvl>
    <w:lvl w:ilvl="5">
      <w:start w:val="1"/>
      <w:numFmt w:val="decimal"/>
      <w:lvlText w:val="%6)"/>
      <w:lvlJc w:val="left"/>
      <w:pPr>
        <w:tabs>
          <w:tab w:val="num" w:pos="5580"/>
        </w:tabs>
        <w:ind w:left="5580" w:hanging="720"/>
      </w:pPr>
      <w:rPr>
        <w:rFonts w:hint="default"/>
      </w:rPr>
    </w:lvl>
    <w:lvl w:ilvl="6">
      <w:start w:val="1"/>
      <w:numFmt w:val="lowerLetter"/>
      <w:lvlText w:val="%7)"/>
      <w:lvlJc w:val="left"/>
      <w:pPr>
        <w:tabs>
          <w:tab w:val="num" w:pos="6300"/>
        </w:tabs>
        <w:ind w:left="6300" w:hanging="720"/>
      </w:pPr>
      <w:rPr>
        <w:rFonts w:hint="default"/>
      </w:rPr>
    </w:lvl>
    <w:lvl w:ilvl="7">
      <w:start w:val="1"/>
      <w:numFmt w:val="decimal"/>
      <w:lvlText w:val="(%8)"/>
      <w:lvlJc w:val="left"/>
      <w:pPr>
        <w:tabs>
          <w:tab w:val="num" w:pos="7020"/>
        </w:tabs>
        <w:ind w:left="7020" w:hanging="720"/>
      </w:pPr>
      <w:rPr>
        <w:rFonts w:hint="default"/>
      </w:rPr>
    </w:lvl>
    <w:lvl w:ilvl="8">
      <w:start w:val="1"/>
      <w:numFmt w:val="lowerLetter"/>
      <w:lvlText w:val="(%9)"/>
      <w:lvlJc w:val="left"/>
      <w:pPr>
        <w:tabs>
          <w:tab w:val="num" w:pos="7740"/>
        </w:tabs>
        <w:ind w:left="7740" w:hanging="720"/>
      </w:pPr>
      <w:rPr>
        <w:rFonts w:hint="default"/>
      </w:rPr>
    </w:lvl>
  </w:abstractNum>
  <w:abstractNum w:abstractNumId="3">
    <w:nsid w:val="799933CB"/>
    <w:multiLevelType w:val="hybridMultilevel"/>
    <w:tmpl w:val="420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0BCD"/>
    <w:rsid w:val="00180BCD"/>
    <w:rsid w:val="00DE5A28"/>
    <w:rsid w:val="00E80B61"/>
    <w:rsid w:val="00FC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CD"/>
    <w:pPr>
      <w:spacing w:after="0" w:line="240" w:lineRule="auto"/>
    </w:pPr>
    <w:rPr>
      <w:rFonts w:ascii="Arial" w:eastAsia="Times New Roman" w:hAnsi="Arial" w:cs="Courier"/>
      <w:sz w:val="20"/>
      <w:szCs w:val="20"/>
    </w:rPr>
  </w:style>
  <w:style w:type="paragraph" w:styleId="Heading2">
    <w:name w:val="heading 2"/>
    <w:aliases w:val="Heading 2 Char1"/>
    <w:basedOn w:val="Normal"/>
    <w:next w:val="Normal"/>
    <w:link w:val="Heading2Char"/>
    <w:qFormat/>
    <w:rsid w:val="00180BCD"/>
    <w:pPr>
      <w:keepNext/>
      <w:jc w:val="center"/>
      <w:outlineLvl w:val="1"/>
    </w:pPr>
    <w:rPr>
      <w:rFonts w:cs="Arial"/>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rsid w:val="00180BCD"/>
    <w:rPr>
      <w:rFonts w:ascii="Arial" w:eastAsia="Times New Roman" w:hAnsi="Arial" w:cs="Arial"/>
      <w:b/>
      <w:bCs/>
      <w:caps/>
      <w:sz w:val="28"/>
      <w:szCs w:val="28"/>
      <w:u w:val="single"/>
    </w:rPr>
  </w:style>
  <w:style w:type="character" w:styleId="Hyperlink">
    <w:name w:val="Hyperlink"/>
    <w:basedOn w:val="DefaultParagraphFont"/>
    <w:uiPriority w:val="99"/>
    <w:rsid w:val="00180BCD"/>
    <w:rPr>
      <w:color w:val="0000FF"/>
      <w:u w:val="single"/>
    </w:rPr>
  </w:style>
  <w:style w:type="table" w:styleId="TableGrid">
    <w:name w:val="Table Grid"/>
    <w:basedOn w:val="TableNormal"/>
    <w:uiPriority w:val="59"/>
    <w:rsid w:val="00180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BCD"/>
    <w:pPr>
      <w:ind w:left="720"/>
      <w:contextualSpacing/>
    </w:pPr>
  </w:style>
  <w:style w:type="character" w:customStyle="1" w:styleId="Headingtext">
    <w:name w:val="Heading text"/>
    <w:qFormat/>
    <w:rsid w:val="00180BCD"/>
    <w:rPr>
      <w:rFonts w:asciiTheme="minorHAnsi" w:eastAsia="Calibr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CD"/>
    <w:pPr>
      <w:spacing w:after="0" w:line="240" w:lineRule="auto"/>
    </w:pPr>
    <w:rPr>
      <w:rFonts w:ascii="Arial" w:eastAsia="Times New Roman" w:hAnsi="Arial" w:cs="Courier"/>
      <w:sz w:val="20"/>
      <w:szCs w:val="20"/>
    </w:rPr>
  </w:style>
  <w:style w:type="paragraph" w:styleId="Heading2">
    <w:name w:val="heading 2"/>
    <w:aliases w:val="Heading 2 Char1"/>
    <w:basedOn w:val="Normal"/>
    <w:next w:val="Normal"/>
    <w:link w:val="Heading2Char"/>
    <w:qFormat/>
    <w:rsid w:val="00180BCD"/>
    <w:pPr>
      <w:keepNext/>
      <w:jc w:val="center"/>
      <w:outlineLvl w:val="1"/>
    </w:pPr>
    <w:rPr>
      <w:rFonts w:cs="Arial"/>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1"/>
    <w:basedOn w:val="DefaultParagraphFont"/>
    <w:link w:val="Heading2"/>
    <w:rsid w:val="00180BCD"/>
    <w:rPr>
      <w:rFonts w:ascii="Arial" w:eastAsia="Times New Roman" w:hAnsi="Arial" w:cs="Arial"/>
      <w:b/>
      <w:bCs/>
      <w:caps/>
      <w:sz w:val="28"/>
      <w:szCs w:val="28"/>
      <w:u w:val="single"/>
    </w:rPr>
  </w:style>
  <w:style w:type="character" w:styleId="Hyperlink">
    <w:name w:val="Hyperlink"/>
    <w:basedOn w:val="DefaultParagraphFont"/>
    <w:uiPriority w:val="99"/>
    <w:rsid w:val="00180BCD"/>
    <w:rPr>
      <w:color w:val="0000FF"/>
      <w:u w:val="single"/>
    </w:rPr>
  </w:style>
  <w:style w:type="table" w:styleId="TableGrid">
    <w:name w:val="Table Grid"/>
    <w:basedOn w:val="TableNormal"/>
    <w:uiPriority w:val="59"/>
    <w:rsid w:val="00180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CD"/>
    <w:pPr>
      <w:ind w:left="720"/>
      <w:contextualSpacing/>
    </w:pPr>
  </w:style>
  <w:style w:type="character" w:customStyle="1" w:styleId="Headingtext">
    <w:name w:val="Heading text"/>
    <w:qFormat/>
    <w:rsid w:val="00180BCD"/>
    <w:rPr>
      <w:rFonts w:asciiTheme="minorHAnsi" w:eastAsia="Calibri" w:hAnsiTheme="minorHAnsi"/>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tp://ftp.j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J-U-B Engineers, Inc.</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Miller</dc:creator>
  <cp:lastModifiedBy>GHAMPS</cp:lastModifiedBy>
  <cp:revision>2</cp:revision>
  <dcterms:created xsi:type="dcterms:W3CDTF">2016-02-11T21:21:00Z</dcterms:created>
  <dcterms:modified xsi:type="dcterms:W3CDTF">2016-02-11T21:21:00Z</dcterms:modified>
</cp:coreProperties>
</file>