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DD" w:rsidRPr="00C52AEB" w:rsidRDefault="00546BDD" w:rsidP="00546BDD">
      <w:pPr>
        <w:pStyle w:val="Title"/>
        <w:rPr>
          <w:rFonts w:ascii="Times New Roman" w:hAnsi="Times New Roman" w:cs="Times New Roman"/>
          <w:szCs w:val="28"/>
          <w:u w:val="none"/>
        </w:rPr>
      </w:pPr>
      <w:r>
        <w:rPr>
          <w:rFonts w:ascii="Times New Roman" w:hAnsi="Times New Roman" w:cs="Times New Roman"/>
          <w:szCs w:val="28"/>
          <w:u w:val="none"/>
        </w:rPr>
        <w:t>Computer Environment Access &amp; Non-Disclosure Agreement</w:t>
      </w:r>
    </w:p>
    <w:p w:rsidR="00546BDD" w:rsidRPr="003712EE" w:rsidRDefault="00546BDD" w:rsidP="00546BDD">
      <w:pPr>
        <w:rPr>
          <w:rFonts w:ascii="Times New Roman" w:hAnsi="Times New Roman"/>
          <w:sz w:val="20"/>
          <w:szCs w:val="20"/>
        </w:rPr>
      </w:pPr>
    </w:p>
    <w:p w:rsidR="00546BDD" w:rsidRPr="00C52AEB" w:rsidRDefault="00546BDD" w:rsidP="00546BDD">
      <w:pPr>
        <w:jc w:val="both"/>
        <w:rPr>
          <w:rFonts w:ascii="Times New Roman" w:hAnsi="Times New Roman"/>
          <w:sz w:val="20"/>
          <w:szCs w:val="20"/>
        </w:rPr>
      </w:pPr>
      <w:r w:rsidRPr="003712EE">
        <w:rPr>
          <w:rFonts w:ascii="Times New Roman" w:hAnsi="Times New Roman"/>
          <w:sz w:val="20"/>
          <w:szCs w:val="20"/>
        </w:rPr>
        <w:t xml:space="preserve">THIS AGREEMENT made between </w:t>
      </w:r>
      <w:r w:rsidRPr="003712EE">
        <w:rPr>
          <w:rFonts w:ascii="Times New Roman" w:hAnsi="Times New Roman"/>
          <w:b/>
          <w:bCs/>
          <w:sz w:val="20"/>
          <w:szCs w:val="20"/>
        </w:rPr>
        <w:t>Wyoming Department of Transportation</w:t>
      </w:r>
      <w:r w:rsidRPr="003712EE">
        <w:rPr>
          <w:rFonts w:ascii="Times New Roman" w:hAnsi="Times New Roman"/>
          <w:sz w:val="20"/>
          <w:szCs w:val="20"/>
        </w:rPr>
        <w:t xml:space="preserve"> (“WYDOT”) and </w:t>
      </w:r>
      <w:r>
        <w:rPr>
          <w:rFonts w:ascii="Times New Roman" w:hAnsi="Times New Roman"/>
          <w:sz w:val="20"/>
          <w:szCs w:val="20"/>
        </w:rPr>
        <w:t xml:space="preserve">the vendor or contractor signing below. </w:t>
      </w:r>
    </w:p>
    <w:p w:rsidR="00546BDD" w:rsidRPr="003712EE" w:rsidRDefault="00546BDD" w:rsidP="00546BDD">
      <w:pPr>
        <w:jc w:val="both"/>
        <w:rPr>
          <w:rFonts w:ascii="Times New Roman" w:hAnsi="Times New Roman"/>
          <w:sz w:val="20"/>
          <w:szCs w:val="20"/>
        </w:rPr>
      </w:pPr>
      <w:r w:rsidRPr="003712EE">
        <w:rPr>
          <w:rFonts w:ascii="Times New Roman" w:hAnsi="Times New Roman"/>
          <w:sz w:val="20"/>
          <w:szCs w:val="20"/>
        </w:rPr>
        <w:t xml:space="preserve">NOW THEREFORE THIS AGREEMENT WITNESSES that in consideration of </w:t>
      </w:r>
      <w:r>
        <w:rPr>
          <w:rFonts w:ascii="Times New Roman" w:hAnsi="Times New Roman"/>
          <w:sz w:val="20"/>
          <w:szCs w:val="20"/>
        </w:rPr>
        <w:t xml:space="preserve">granting access to the WYDOT computing environment </w:t>
      </w:r>
      <w:r w:rsidRPr="003712EE">
        <w:rPr>
          <w:rFonts w:ascii="Times New Roman" w:hAnsi="Times New Roman"/>
          <w:sz w:val="20"/>
          <w:szCs w:val="20"/>
        </w:rPr>
        <w:t>the parties hereto agree as follows:</w:t>
      </w:r>
    </w:p>
    <w:p w:rsidR="00546BDD" w:rsidRPr="003972A3" w:rsidRDefault="00546BDD" w:rsidP="00546BDD">
      <w:pPr>
        <w:widowControl w:val="0"/>
        <w:numPr>
          <w:ilvl w:val="0"/>
          <w:numId w:val="1"/>
        </w:numPr>
        <w:tabs>
          <w:tab w:val="left" w:pos="-1440"/>
        </w:tabs>
        <w:autoSpaceDE w:val="0"/>
        <w:autoSpaceDN w:val="0"/>
        <w:adjustRightInd w:val="0"/>
        <w:spacing w:after="0" w:line="240" w:lineRule="auto"/>
        <w:jc w:val="both"/>
        <w:rPr>
          <w:rFonts w:ascii="Times New Roman" w:hAnsi="Times New Roman"/>
          <w:sz w:val="20"/>
          <w:szCs w:val="20"/>
        </w:rPr>
      </w:pPr>
      <w:r w:rsidRPr="003972A3">
        <w:rPr>
          <w:rFonts w:ascii="Times New Roman" w:hAnsi="Times New Roman"/>
          <w:sz w:val="20"/>
          <w:szCs w:val="20"/>
        </w:rPr>
        <w:t xml:space="preserve">The </w:t>
      </w:r>
      <w:r>
        <w:rPr>
          <w:rFonts w:ascii="Times New Roman" w:hAnsi="Times New Roman"/>
          <w:sz w:val="20"/>
          <w:szCs w:val="20"/>
        </w:rPr>
        <w:t>C</w:t>
      </w:r>
      <w:r w:rsidRPr="003972A3">
        <w:rPr>
          <w:rFonts w:ascii="Times New Roman" w:hAnsi="Times New Roman"/>
          <w:sz w:val="20"/>
          <w:szCs w:val="20"/>
        </w:rPr>
        <w:t>ontractor certifies that they are lawfully employable in the United States, and that they</w:t>
      </w:r>
      <w:r>
        <w:rPr>
          <w:rFonts w:ascii="Times New Roman" w:hAnsi="Times New Roman"/>
          <w:sz w:val="20"/>
          <w:szCs w:val="20"/>
        </w:rPr>
        <w:t xml:space="preserve"> have</w:t>
      </w:r>
      <w:r w:rsidRPr="003972A3">
        <w:rPr>
          <w:rFonts w:ascii="Times New Roman" w:hAnsi="Times New Roman"/>
          <w:sz w:val="20"/>
          <w:szCs w:val="20"/>
        </w:rPr>
        <w:t xml:space="preserve"> or will complete a criminal background check before they are granted access to the WYDOT computing environment.</w:t>
      </w:r>
    </w:p>
    <w:p w:rsidR="00546BDD" w:rsidRPr="003972A3" w:rsidRDefault="00546BDD" w:rsidP="00546BDD">
      <w:pPr>
        <w:widowControl w:val="0"/>
        <w:tabs>
          <w:tab w:val="left" w:pos="-1440"/>
        </w:tabs>
        <w:autoSpaceDE w:val="0"/>
        <w:autoSpaceDN w:val="0"/>
        <w:adjustRightInd w:val="0"/>
        <w:spacing w:after="0" w:line="240" w:lineRule="auto"/>
        <w:ind w:left="720"/>
        <w:jc w:val="both"/>
        <w:rPr>
          <w:rFonts w:ascii="Times New Roman" w:hAnsi="Times New Roman"/>
          <w:sz w:val="20"/>
          <w:szCs w:val="20"/>
        </w:rPr>
      </w:pPr>
    </w:p>
    <w:p w:rsidR="00546BDD" w:rsidRDefault="00546BDD" w:rsidP="00546BDD">
      <w:pPr>
        <w:widowControl w:val="0"/>
        <w:numPr>
          <w:ilvl w:val="0"/>
          <w:numId w:val="1"/>
        </w:numPr>
        <w:tabs>
          <w:tab w:val="left" w:pos="-1440"/>
        </w:tabs>
        <w:autoSpaceDE w:val="0"/>
        <w:autoSpaceDN w:val="0"/>
        <w:adjustRightInd w:val="0"/>
        <w:spacing w:after="0" w:line="240" w:lineRule="auto"/>
        <w:jc w:val="both"/>
        <w:rPr>
          <w:rFonts w:ascii="Times New Roman" w:hAnsi="Times New Roman"/>
          <w:sz w:val="20"/>
          <w:szCs w:val="20"/>
        </w:rPr>
      </w:pPr>
      <w:r w:rsidRPr="003712EE">
        <w:rPr>
          <w:rFonts w:ascii="Times New Roman" w:hAnsi="Times New Roman"/>
          <w:iCs/>
          <w:sz w:val="20"/>
          <w:szCs w:val="20"/>
        </w:rPr>
        <w:t xml:space="preserve">The right title </w:t>
      </w:r>
      <w:r>
        <w:rPr>
          <w:rFonts w:ascii="Times New Roman" w:hAnsi="Times New Roman"/>
          <w:iCs/>
          <w:sz w:val="20"/>
          <w:szCs w:val="20"/>
        </w:rPr>
        <w:t xml:space="preserve">and </w:t>
      </w:r>
      <w:r w:rsidRPr="003712EE">
        <w:rPr>
          <w:rFonts w:ascii="Times New Roman" w:hAnsi="Times New Roman"/>
          <w:iCs/>
          <w:sz w:val="20"/>
          <w:szCs w:val="20"/>
        </w:rPr>
        <w:t xml:space="preserve">interest to all documents, data compilations, reports, computer programs, photographs, and any other work provided to, accessed by, or produced by the Contractor in the performance of </w:t>
      </w:r>
      <w:r>
        <w:rPr>
          <w:rFonts w:ascii="Times New Roman" w:hAnsi="Times New Roman"/>
          <w:iCs/>
          <w:sz w:val="20"/>
          <w:szCs w:val="20"/>
        </w:rPr>
        <w:t>their work for WYDOT,</w:t>
      </w:r>
      <w:r w:rsidRPr="003712EE">
        <w:rPr>
          <w:rFonts w:ascii="Times New Roman" w:hAnsi="Times New Roman"/>
          <w:iCs/>
          <w:sz w:val="20"/>
          <w:szCs w:val="20"/>
        </w:rPr>
        <w:t xml:space="preserve"> shall</w:t>
      </w:r>
      <w:r w:rsidRPr="003712EE">
        <w:rPr>
          <w:rFonts w:ascii="Times New Roman" w:hAnsi="Times New Roman"/>
          <w:sz w:val="20"/>
          <w:szCs w:val="20"/>
        </w:rPr>
        <w:t xml:space="preserve"> remain the exclusive property of WYDOT</w:t>
      </w:r>
      <w:r>
        <w:rPr>
          <w:rFonts w:ascii="Times New Roman" w:hAnsi="Times New Roman"/>
          <w:sz w:val="20"/>
          <w:szCs w:val="20"/>
        </w:rPr>
        <w:t>,</w:t>
      </w:r>
      <w:r w:rsidRPr="003712EE">
        <w:rPr>
          <w:rFonts w:ascii="Times New Roman" w:hAnsi="Times New Roman"/>
          <w:sz w:val="20"/>
          <w:szCs w:val="20"/>
        </w:rPr>
        <w:t xml:space="preserve"> and the information shall be held in trust and confidence by </w:t>
      </w:r>
      <w:r>
        <w:rPr>
          <w:rFonts w:ascii="Times New Roman" w:hAnsi="Times New Roman"/>
          <w:sz w:val="20"/>
          <w:szCs w:val="20"/>
        </w:rPr>
        <w:t>the Contractor</w:t>
      </w:r>
      <w:r w:rsidRPr="003712EE">
        <w:rPr>
          <w:rFonts w:ascii="Times New Roman" w:hAnsi="Times New Roman"/>
          <w:sz w:val="20"/>
          <w:szCs w:val="20"/>
        </w:rPr>
        <w:t xml:space="preserve">. WYDOT shall retain title to all tangible media on which the </w:t>
      </w:r>
      <w:r>
        <w:rPr>
          <w:rFonts w:ascii="Times New Roman" w:hAnsi="Times New Roman"/>
        </w:rPr>
        <w:t>i</w:t>
      </w:r>
      <w:r w:rsidRPr="003712EE">
        <w:rPr>
          <w:rFonts w:ascii="Times New Roman" w:hAnsi="Times New Roman"/>
          <w:sz w:val="20"/>
          <w:szCs w:val="20"/>
        </w:rPr>
        <w:t xml:space="preserve">nformation resides, including documentation, diskettes, and all copies thereof. No interest, license or any right respecting the </w:t>
      </w:r>
      <w:r>
        <w:rPr>
          <w:rFonts w:ascii="Times New Roman" w:hAnsi="Times New Roman"/>
        </w:rPr>
        <w:t>i</w:t>
      </w:r>
      <w:r w:rsidRPr="003712EE">
        <w:rPr>
          <w:rFonts w:ascii="Times New Roman" w:hAnsi="Times New Roman"/>
          <w:sz w:val="20"/>
          <w:szCs w:val="20"/>
        </w:rPr>
        <w:t xml:space="preserve">nformation, other than expressly set out herein, is granted to </w:t>
      </w:r>
      <w:r>
        <w:rPr>
          <w:rFonts w:ascii="Times New Roman" w:hAnsi="Times New Roman"/>
        </w:rPr>
        <w:t>the</w:t>
      </w:r>
      <w:r w:rsidRPr="008457B8">
        <w:rPr>
          <w:rFonts w:ascii="Times New Roman" w:hAnsi="Times New Roman"/>
          <w:sz w:val="20"/>
          <w:szCs w:val="20"/>
        </w:rPr>
        <w:t xml:space="preserve"> Contractor</w:t>
      </w:r>
      <w:r w:rsidRPr="003712EE">
        <w:rPr>
          <w:rFonts w:ascii="Times New Roman" w:hAnsi="Times New Roman"/>
          <w:sz w:val="20"/>
          <w:szCs w:val="20"/>
        </w:rPr>
        <w:t xml:space="preserve"> under this agreement</w:t>
      </w:r>
      <w:r>
        <w:rPr>
          <w:rFonts w:ascii="Times New Roman" w:hAnsi="Times New Roman"/>
          <w:sz w:val="20"/>
          <w:szCs w:val="20"/>
        </w:rPr>
        <w:t>,</w:t>
      </w:r>
      <w:r w:rsidRPr="003712EE">
        <w:rPr>
          <w:rFonts w:ascii="Times New Roman" w:hAnsi="Times New Roman"/>
          <w:sz w:val="20"/>
          <w:szCs w:val="20"/>
        </w:rPr>
        <w:t xml:space="preserve"> by implication or otherwise.</w:t>
      </w:r>
      <w:r>
        <w:rPr>
          <w:rFonts w:ascii="Times New Roman" w:hAnsi="Times New Roman"/>
          <w:sz w:val="20"/>
          <w:szCs w:val="20"/>
        </w:rPr>
        <w:t xml:space="preserve">  Further, t</w:t>
      </w:r>
      <w:r w:rsidRPr="003712EE">
        <w:rPr>
          <w:rFonts w:ascii="Times New Roman" w:hAnsi="Times New Roman"/>
          <w:sz w:val="20"/>
          <w:szCs w:val="20"/>
        </w:rPr>
        <w:t xml:space="preserve">he </w:t>
      </w:r>
      <w:r>
        <w:rPr>
          <w:rFonts w:ascii="Times New Roman" w:hAnsi="Times New Roman"/>
          <w:sz w:val="20"/>
          <w:szCs w:val="20"/>
        </w:rPr>
        <w:t>C</w:t>
      </w:r>
      <w:r w:rsidRPr="003712EE">
        <w:rPr>
          <w:rFonts w:ascii="Times New Roman" w:hAnsi="Times New Roman"/>
          <w:sz w:val="20"/>
          <w:szCs w:val="20"/>
        </w:rPr>
        <w:t>ontractor shall not use the information provided in any manner except as reasonably required for the purpose of this agreement.</w:t>
      </w:r>
      <w:r>
        <w:rPr>
          <w:rFonts w:ascii="Times New Roman" w:hAnsi="Times New Roman"/>
          <w:sz w:val="20"/>
          <w:szCs w:val="20"/>
        </w:rPr>
        <w:t xml:space="preserve">  </w:t>
      </w:r>
    </w:p>
    <w:p w:rsidR="00546BDD" w:rsidRDefault="00546BDD" w:rsidP="00546BDD">
      <w:pPr>
        <w:widowControl w:val="0"/>
        <w:tabs>
          <w:tab w:val="left" w:pos="-1440"/>
        </w:tabs>
        <w:autoSpaceDE w:val="0"/>
        <w:autoSpaceDN w:val="0"/>
        <w:adjustRightInd w:val="0"/>
        <w:spacing w:after="0" w:line="240" w:lineRule="auto"/>
        <w:ind w:left="720"/>
        <w:jc w:val="both"/>
        <w:rPr>
          <w:rFonts w:ascii="Times New Roman" w:hAnsi="Times New Roman"/>
          <w:sz w:val="20"/>
          <w:szCs w:val="20"/>
        </w:rPr>
      </w:pPr>
    </w:p>
    <w:p w:rsidR="00546BDD" w:rsidRPr="00B15416" w:rsidRDefault="00546BDD" w:rsidP="00546BDD">
      <w:pPr>
        <w:widowControl w:val="0"/>
        <w:numPr>
          <w:ilvl w:val="0"/>
          <w:numId w:val="1"/>
        </w:numPr>
        <w:tabs>
          <w:tab w:val="left" w:pos="-1440"/>
        </w:tabs>
        <w:autoSpaceDE w:val="0"/>
        <w:autoSpaceDN w:val="0"/>
        <w:adjustRightInd w:val="0"/>
        <w:spacing w:after="0" w:line="240" w:lineRule="auto"/>
        <w:jc w:val="both"/>
        <w:rPr>
          <w:rFonts w:ascii="Times New Roman" w:hAnsi="Times New Roman"/>
          <w:sz w:val="20"/>
          <w:szCs w:val="20"/>
        </w:rPr>
      </w:pPr>
      <w:r w:rsidRPr="00B15416">
        <w:rPr>
          <w:rFonts w:ascii="Times New Roman" w:hAnsi="Times New Roman"/>
          <w:sz w:val="20"/>
          <w:szCs w:val="20"/>
        </w:rPr>
        <w:t>Contract and other information may be released in compliance with the federal Freedom of Information Act (FOIA), 5 U.S.C. § 552</w:t>
      </w:r>
      <w:proofErr w:type="gramStart"/>
      <w:r w:rsidRPr="00B15416">
        <w:rPr>
          <w:rFonts w:ascii="Times New Roman" w:hAnsi="Times New Roman"/>
          <w:sz w:val="20"/>
          <w:szCs w:val="20"/>
        </w:rPr>
        <w:t>,45</w:t>
      </w:r>
      <w:proofErr w:type="gramEnd"/>
      <w:r w:rsidRPr="00B15416">
        <w:rPr>
          <w:rFonts w:ascii="Times New Roman" w:hAnsi="Times New Roman"/>
          <w:sz w:val="20"/>
          <w:szCs w:val="20"/>
        </w:rPr>
        <w:t xml:space="preserve"> (and related amendments and federal regulations) and Wyo. Stat. § 16-4-201 et seq., the Wyoming Public Records Act and other applicable federal and State statutes and regulations, where applicable. Claims of confidentiality or other exceptions to public disclosure are the responsibility of the Contractor</w:t>
      </w:r>
      <w:r>
        <w:rPr>
          <w:rFonts w:ascii="Times New Roman" w:hAnsi="Times New Roman"/>
          <w:sz w:val="20"/>
          <w:szCs w:val="20"/>
        </w:rPr>
        <w:t>.</w:t>
      </w:r>
    </w:p>
    <w:p w:rsidR="00546BDD" w:rsidRPr="00C52AEB" w:rsidRDefault="00546BDD" w:rsidP="00546BDD">
      <w:pPr>
        <w:widowControl w:val="0"/>
        <w:tabs>
          <w:tab w:val="left" w:pos="-1440"/>
        </w:tabs>
        <w:autoSpaceDE w:val="0"/>
        <w:autoSpaceDN w:val="0"/>
        <w:adjustRightInd w:val="0"/>
        <w:spacing w:after="0" w:line="240" w:lineRule="auto"/>
        <w:ind w:left="720"/>
        <w:jc w:val="both"/>
        <w:rPr>
          <w:rFonts w:ascii="Times New Roman" w:hAnsi="Times New Roman"/>
          <w:sz w:val="20"/>
          <w:szCs w:val="20"/>
        </w:rPr>
      </w:pPr>
    </w:p>
    <w:p w:rsidR="00546BDD" w:rsidRPr="003712EE" w:rsidRDefault="00546BDD" w:rsidP="00546BDD">
      <w:pPr>
        <w:widowControl w:val="0"/>
        <w:numPr>
          <w:ilvl w:val="0"/>
          <w:numId w:val="1"/>
        </w:numPr>
        <w:tabs>
          <w:tab w:val="left" w:pos="-1440"/>
        </w:tabs>
        <w:autoSpaceDE w:val="0"/>
        <w:autoSpaceDN w:val="0"/>
        <w:adjustRightInd w:val="0"/>
        <w:spacing w:after="0" w:line="240" w:lineRule="auto"/>
        <w:jc w:val="both"/>
        <w:rPr>
          <w:rFonts w:ascii="Times New Roman" w:hAnsi="Times New Roman"/>
          <w:sz w:val="20"/>
          <w:szCs w:val="20"/>
        </w:rPr>
      </w:pPr>
      <w:r w:rsidRPr="003712EE">
        <w:rPr>
          <w:rFonts w:ascii="Times New Roman" w:hAnsi="Times New Roman"/>
          <w:bCs/>
          <w:sz w:val="20"/>
          <w:szCs w:val="20"/>
        </w:rPr>
        <w:t xml:space="preserve">By accessing and using this computing environment, </w:t>
      </w:r>
      <w:r>
        <w:rPr>
          <w:rFonts w:ascii="Times New Roman" w:hAnsi="Times New Roman"/>
          <w:bCs/>
          <w:sz w:val="20"/>
          <w:szCs w:val="20"/>
        </w:rPr>
        <w:t xml:space="preserve">the Contractor is </w:t>
      </w:r>
      <w:r w:rsidRPr="003712EE">
        <w:rPr>
          <w:rFonts w:ascii="Times New Roman" w:hAnsi="Times New Roman"/>
          <w:bCs/>
          <w:sz w:val="20"/>
          <w:szCs w:val="20"/>
        </w:rPr>
        <w:t>consenting to system monitoring</w:t>
      </w:r>
      <w:r>
        <w:rPr>
          <w:rFonts w:ascii="Times New Roman" w:hAnsi="Times New Roman"/>
          <w:bCs/>
          <w:sz w:val="20"/>
          <w:szCs w:val="20"/>
        </w:rPr>
        <w:t xml:space="preserve"> of WYDOT’s systems</w:t>
      </w:r>
      <w:r w:rsidRPr="003712EE">
        <w:rPr>
          <w:rFonts w:ascii="Times New Roman" w:hAnsi="Times New Roman"/>
          <w:bCs/>
          <w:sz w:val="20"/>
          <w:szCs w:val="20"/>
        </w:rPr>
        <w:t xml:space="preserve"> for law enforcement and other purposes. </w:t>
      </w:r>
      <w:r w:rsidRPr="003712EE">
        <w:rPr>
          <w:rFonts w:ascii="Times New Roman" w:hAnsi="Times New Roman"/>
          <w:bCs/>
          <w:i/>
          <w:iCs/>
          <w:sz w:val="20"/>
          <w:szCs w:val="20"/>
        </w:rPr>
        <w:t xml:space="preserve">Users shall have no expectation of privacy. </w:t>
      </w:r>
      <w:r w:rsidRPr="003712EE">
        <w:rPr>
          <w:rFonts w:ascii="Times New Roman" w:hAnsi="Times New Roman"/>
          <w:bCs/>
          <w:sz w:val="20"/>
          <w:szCs w:val="20"/>
        </w:rPr>
        <w:t xml:space="preserve">Unauthorized use of, or access to, this computing environment may subject </w:t>
      </w:r>
      <w:r>
        <w:rPr>
          <w:rFonts w:ascii="Times New Roman" w:hAnsi="Times New Roman"/>
          <w:bCs/>
          <w:sz w:val="20"/>
          <w:szCs w:val="20"/>
        </w:rPr>
        <w:t xml:space="preserve">the Contractor </w:t>
      </w:r>
      <w:r w:rsidRPr="003712EE">
        <w:rPr>
          <w:rFonts w:ascii="Times New Roman" w:hAnsi="Times New Roman"/>
          <w:bCs/>
          <w:sz w:val="20"/>
          <w:szCs w:val="20"/>
        </w:rPr>
        <w:t>to State and Federal criminal prosecution and penalties as well as civil penalties</w:t>
      </w:r>
      <w:r>
        <w:rPr>
          <w:rFonts w:ascii="Times New Roman" w:hAnsi="Times New Roman"/>
          <w:bCs/>
          <w:sz w:val="20"/>
          <w:szCs w:val="20"/>
        </w:rPr>
        <w:t>.</w:t>
      </w:r>
    </w:p>
    <w:p w:rsidR="00546BDD" w:rsidRDefault="00546BDD" w:rsidP="00546BDD">
      <w:pPr>
        <w:widowControl w:val="0"/>
        <w:autoSpaceDE w:val="0"/>
        <w:autoSpaceDN w:val="0"/>
        <w:adjustRightInd w:val="0"/>
        <w:spacing w:after="0" w:line="240" w:lineRule="auto"/>
        <w:ind w:left="720"/>
        <w:rPr>
          <w:rFonts w:ascii="Times New Roman" w:hAnsi="Times New Roman"/>
          <w:sz w:val="20"/>
          <w:szCs w:val="20"/>
        </w:rPr>
      </w:pPr>
    </w:p>
    <w:p w:rsidR="00546BDD" w:rsidRPr="003712EE" w:rsidRDefault="00546BDD" w:rsidP="00546BDD">
      <w:pPr>
        <w:widowControl w:val="0"/>
        <w:numPr>
          <w:ilvl w:val="0"/>
          <w:numId w:val="1"/>
        </w:numPr>
        <w:autoSpaceDE w:val="0"/>
        <w:autoSpaceDN w:val="0"/>
        <w:adjustRightInd w:val="0"/>
        <w:spacing w:after="0" w:line="240" w:lineRule="auto"/>
        <w:rPr>
          <w:rStyle w:val="section1"/>
          <w:rFonts w:ascii="Times New Roman" w:hAnsi="Times New Roman"/>
          <w:sz w:val="20"/>
          <w:szCs w:val="20"/>
        </w:rPr>
      </w:pPr>
      <w:r>
        <w:rPr>
          <w:rFonts w:ascii="Times New Roman" w:hAnsi="Times New Roman"/>
          <w:sz w:val="20"/>
          <w:szCs w:val="20"/>
        </w:rPr>
        <w:t>The Contractor is</w:t>
      </w:r>
      <w:r w:rsidRPr="003712EE">
        <w:rPr>
          <w:rFonts w:ascii="Times New Roman" w:hAnsi="Times New Roman"/>
          <w:sz w:val="20"/>
          <w:szCs w:val="20"/>
        </w:rPr>
        <w:t xml:space="preserve"> required to be aware of, and comply with all applicable laws and regulations, not limited to the  Wyo. Stat. § </w:t>
      </w:r>
      <w:r w:rsidRPr="003712EE">
        <w:rPr>
          <w:rStyle w:val="section1"/>
          <w:rFonts w:ascii="Times New Roman" w:hAnsi="Times New Roman"/>
          <w:sz w:val="20"/>
          <w:szCs w:val="20"/>
        </w:rPr>
        <w:t>6-3-501 (</w:t>
      </w:r>
      <w:r w:rsidRPr="003712EE">
        <w:rPr>
          <w:rFonts w:ascii="Times New Roman" w:hAnsi="Times New Roman"/>
          <w:sz w:val="20"/>
          <w:szCs w:val="20"/>
        </w:rPr>
        <w:t>ARTICLE 5 - COMPUTER CRIMES</w:t>
      </w:r>
      <w:r w:rsidRPr="003712EE">
        <w:rPr>
          <w:rStyle w:val="section1"/>
          <w:rFonts w:ascii="Times New Roman" w:hAnsi="Times New Roman"/>
          <w:sz w:val="20"/>
          <w:szCs w:val="20"/>
        </w:rPr>
        <w:t>), the Wyo. Stat.</w:t>
      </w:r>
      <w:r w:rsidRPr="003712EE">
        <w:rPr>
          <w:rFonts w:ascii="Times New Roman" w:hAnsi="Times New Roman"/>
          <w:sz w:val="20"/>
          <w:szCs w:val="20"/>
        </w:rPr>
        <w:t xml:space="preserve"> (WS § 16-4-201 thru 205) (ARTICLE 2 - PUBLIC RECORDS), and the information technology policies and procedures of WYDOT and the State of Wyoming (</w:t>
      </w:r>
      <w:r>
        <w:rPr>
          <w:rFonts w:ascii="Times New Roman" w:hAnsi="Times New Roman"/>
          <w:sz w:val="20"/>
          <w:szCs w:val="20"/>
        </w:rPr>
        <w:t xml:space="preserve"> </w:t>
      </w:r>
      <w:hyperlink r:id="rId8" w:history="1">
        <w:r w:rsidRPr="005252E6">
          <w:rPr>
            <w:rStyle w:val="Hyperlink"/>
            <w:rFonts w:ascii="Times New Roman" w:hAnsi="Times New Roman"/>
            <w:sz w:val="20"/>
            <w:szCs w:val="20"/>
          </w:rPr>
          <w:t>http://ets.wyo.gov/resources/policies-and-standards</w:t>
        </w:r>
      </w:hyperlink>
      <w:r>
        <w:rPr>
          <w:rFonts w:ascii="Times New Roman" w:hAnsi="Times New Roman"/>
          <w:sz w:val="20"/>
          <w:szCs w:val="20"/>
        </w:rPr>
        <w:t xml:space="preserve"> </w:t>
      </w:r>
      <w:r w:rsidRPr="003712EE">
        <w:rPr>
          <w:rFonts w:ascii="Times New Roman" w:hAnsi="Times New Roman"/>
          <w:sz w:val="20"/>
          <w:szCs w:val="20"/>
        </w:rPr>
        <w:t xml:space="preserve">). </w:t>
      </w:r>
    </w:p>
    <w:p w:rsidR="00546BDD" w:rsidRDefault="00546BDD" w:rsidP="00546BDD">
      <w:pPr>
        <w:widowControl w:val="0"/>
        <w:autoSpaceDE w:val="0"/>
        <w:autoSpaceDN w:val="0"/>
        <w:adjustRightInd w:val="0"/>
        <w:spacing w:after="0" w:line="240" w:lineRule="auto"/>
        <w:ind w:left="720"/>
        <w:jc w:val="both"/>
        <w:rPr>
          <w:rFonts w:ascii="Times New Roman" w:hAnsi="Times New Roman"/>
          <w:sz w:val="20"/>
          <w:szCs w:val="20"/>
        </w:rPr>
      </w:pPr>
    </w:p>
    <w:p w:rsidR="00546BDD" w:rsidRPr="003712EE" w:rsidRDefault="00546BDD" w:rsidP="00546BDD">
      <w:pPr>
        <w:widowControl w:val="0"/>
        <w:numPr>
          <w:ilvl w:val="0"/>
          <w:numId w:val="1"/>
        </w:numPr>
        <w:autoSpaceDE w:val="0"/>
        <w:autoSpaceDN w:val="0"/>
        <w:adjustRightInd w:val="0"/>
        <w:spacing w:after="0" w:line="240" w:lineRule="auto"/>
        <w:jc w:val="both"/>
        <w:rPr>
          <w:rFonts w:ascii="Times New Roman" w:hAnsi="Times New Roman"/>
          <w:sz w:val="20"/>
          <w:szCs w:val="20"/>
        </w:rPr>
      </w:pPr>
      <w:r w:rsidRPr="003712EE">
        <w:rPr>
          <w:rFonts w:ascii="Times New Roman" w:hAnsi="Times New Roman"/>
          <w:sz w:val="20"/>
          <w:szCs w:val="20"/>
        </w:rPr>
        <w:t xml:space="preserve">The </w:t>
      </w:r>
      <w:r>
        <w:rPr>
          <w:rFonts w:ascii="Times New Roman" w:hAnsi="Times New Roman"/>
          <w:sz w:val="20"/>
          <w:szCs w:val="20"/>
        </w:rPr>
        <w:t>C</w:t>
      </w:r>
      <w:r w:rsidRPr="003712EE">
        <w:rPr>
          <w:rFonts w:ascii="Times New Roman" w:hAnsi="Times New Roman"/>
          <w:sz w:val="20"/>
          <w:szCs w:val="20"/>
        </w:rPr>
        <w:t xml:space="preserve">ontractor shall use all reasonable efforts to protect WYDOT's interest in the </w:t>
      </w:r>
      <w:r>
        <w:rPr>
          <w:rFonts w:ascii="Times New Roman" w:hAnsi="Times New Roman"/>
          <w:sz w:val="20"/>
          <w:szCs w:val="20"/>
        </w:rPr>
        <w:t>i</w:t>
      </w:r>
      <w:r w:rsidRPr="003712EE">
        <w:rPr>
          <w:rFonts w:ascii="Times New Roman" w:hAnsi="Times New Roman"/>
          <w:sz w:val="20"/>
          <w:szCs w:val="20"/>
        </w:rPr>
        <w:t xml:space="preserve">nformation and keep it confidential, using a standard of care no less than the degree of care that </w:t>
      </w:r>
      <w:r>
        <w:rPr>
          <w:rFonts w:ascii="Times New Roman" w:hAnsi="Times New Roman"/>
        </w:rPr>
        <w:t xml:space="preserve">the </w:t>
      </w:r>
      <w:r w:rsidRPr="00C52AEB">
        <w:rPr>
          <w:rFonts w:ascii="Times New Roman" w:hAnsi="Times New Roman"/>
          <w:sz w:val="20"/>
          <w:szCs w:val="20"/>
        </w:rPr>
        <w:t>Contractor</w:t>
      </w:r>
      <w:r w:rsidRPr="003712EE">
        <w:rPr>
          <w:rFonts w:ascii="Times New Roman" w:hAnsi="Times New Roman"/>
          <w:sz w:val="20"/>
          <w:szCs w:val="20"/>
        </w:rPr>
        <w:t xml:space="preserve"> would be reasonably expected to employ for its own similar confidential information.  In particular, </w:t>
      </w:r>
      <w:r>
        <w:rPr>
          <w:rFonts w:ascii="Times New Roman" w:hAnsi="Times New Roman"/>
        </w:rPr>
        <w:t>the C</w:t>
      </w:r>
      <w:r w:rsidRPr="00C52AEB">
        <w:rPr>
          <w:rFonts w:ascii="Times New Roman" w:hAnsi="Times New Roman"/>
          <w:sz w:val="20"/>
          <w:szCs w:val="20"/>
        </w:rPr>
        <w:t xml:space="preserve">ontractor </w:t>
      </w:r>
      <w:r w:rsidRPr="003712EE">
        <w:rPr>
          <w:rFonts w:ascii="Times New Roman" w:hAnsi="Times New Roman"/>
          <w:sz w:val="20"/>
          <w:szCs w:val="20"/>
        </w:rPr>
        <w:t xml:space="preserve">shall not, directly or indirectly, disclose, allow access to, transmit or transfer the </w:t>
      </w:r>
      <w:r>
        <w:rPr>
          <w:rFonts w:ascii="Times New Roman" w:hAnsi="Times New Roman"/>
        </w:rPr>
        <w:t>i</w:t>
      </w:r>
      <w:r w:rsidRPr="003712EE">
        <w:rPr>
          <w:rFonts w:ascii="Times New Roman" w:hAnsi="Times New Roman"/>
          <w:sz w:val="20"/>
          <w:szCs w:val="20"/>
        </w:rPr>
        <w:t>nformation to a third party without WYDOT’s prior written or oral consent.</w:t>
      </w:r>
    </w:p>
    <w:p w:rsidR="00546BDD" w:rsidRDefault="00546BDD" w:rsidP="00546BDD">
      <w:pPr>
        <w:widowControl w:val="0"/>
        <w:autoSpaceDE w:val="0"/>
        <w:autoSpaceDN w:val="0"/>
        <w:adjustRightInd w:val="0"/>
        <w:spacing w:after="0" w:line="240" w:lineRule="auto"/>
        <w:ind w:left="720"/>
        <w:jc w:val="both"/>
        <w:rPr>
          <w:rFonts w:ascii="Times New Roman" w:hAnsi="Times New Roman"/>
          <w:sz w:val="20"/>
          <w:szCs w:val="20"/>
        </w:rPr>
      </w:pPr>
    </w:p>
    <w:p w:rsidR="00546BDD" w:rsidRPr="003712EE" w:rsidRDefault="00546BDD" w:rsidP="00546BDD">
      <w:pPr>
        <w:widowControl w:val="0"/>
        <w:numPr>
          <w:ilvl w:val="0"/>
          <w:numId w:val="1"/>
        </w:numPr>
        <w:autoSpaceDE w:val="0"/>
        <w:autoSpaceDN w:val="0"/>
        <w:adjustRightInd w:val="0"/>
        <w:spacing w:after="0" w:line="240" w:lineRule="auto"/>
        <w:jc w:val="both"/>
        <w:rPr>
          <w:rFonts w:ascii="Times New Roman" w:hAnsi="Times New Roman"/>
          <w:sz w:val="20"/>
          <w:szCs w:val="20"/>
        </w:rPr>
      </w:pPr>
      <w:r w:rsidRPr="003712EE">
        <w:rPr>
          <w:rFonts w:ascii="Times New Roman" w:hAnsi="Times New Roman"/>
          <w:sz w:val="20"/>
          <w:szCs w:val="20"/>
        </w:rPr>
        <w:t>The</w:t>
      </w:r>
      <w:r>
        <w:rPr>
          <w:rFonts w:ascii="Times New Roman" w:hAnsi="Times New Roman"/>
          <w:sz w:val="20"/>
          <w:szCs w:val="20"/>
        </w:rPr>
        <w:t xml:space="preserve"> C</w:t>
      </w:r>
      <w:r w:rsidRPr="003712EE">
        <w:rPr>
          <w:rFonts w:ascii="Times New Roman" w:hAnsi="Times New Roman"/>
          <w:sz w:val="20"/>
          <w:szCs w:val="20"/>
        </w:rPr>
        <w:t xml:space="preserve">ontractor shall, upon request of WYDOT, and in any event upon completion of the work, immediately return the information provided and all copies thereof in any form whatsoever to WYDOT, or </w:t>
      </w:r>
      <w:r w:rsidRPr="003712EE">
        <w:rPr>
          <w:rFonts w:ascii="Times New Roman" w:hAnsi="Times New Roman"/>
          <w:sz w:val="20"/>
          <w:szCs w:val="20"/>
        </w:rPr>
        <w:lastRenderedPageBreak/>
        <w:t>destroy same as directed by WYDOT</w:t>
      </w:r>
      <w:r>
        <w:rPr>
          <w:rFonts w:ascii="Times New Roman" w:hAnsi="Times New Roman"/>
        </w:rPr>
        <w:t>,</w:t>
      </w:r>
      <w:r w:rsidRPr="003712EE">
        <w:rPr>
          <w:rFonts w:ascii="Times New Roman" w:hAnsi="Times New Roman"/>
          <w:sz w:val="20"/>
          <w:szCs w:val="20"/>
        </w:rPr>
        <w:t xml:space="preserve"> and furnish to WYDOT a certificate of a senior officer attesting to such return or destruction.</w:t>
      </w:r>
    </w:p>
    <w:p w:rsidR="00546BDD" w:rsidRDefault="00546BDD" w:rsidP="00546BDD">
      <w:pPr>
        <w:ind w:firstLine="360"/>
        <w:jc w:val="both"/>
        <w:rPr>
          <w:rFonts w:ascii="Times New Roman" w:hAnsi="Times New Roman"/>
          <w:sz w:val="20"/>
          <w:szCs w:val="20"/>
        </w:rPr>
      </w:pPr>
    </w:p>
    <w:p w:rsidR="00546BDD" w:rsidRDefault="00546BDD" w:rsidP="000B6127">
      <w:pPr>
        <w:jc w:val="both"/>
        <w:rPr>
          <w:rFonts w:ascii="Times New Roman" w:hAnsi="Times New Roman"/>
          <w:sz w:val="20"/>
          <w:szCs w:val="20"/>
        </w:rPr>
      </w:pPr>
      <w:r w:rsidRPr="003712EE">
        <w:rPr>
          <w:rFonts w:ascii="Times New Roman" w:hAnsi="Times New Roman"/>
          <w:sz w:val="20"/>
          <w:szCs w:val="20"/>
        </w:rPr>
        <w:t>IN WITNESS WHEREOF, the parties have executed this Agreement and by signature below represent the “</w:t>
      </w:r>
      <w:r>
        <w:rPr>
          <w:rFonts w:ascii="Times New Roman" w:hAnsi="Times New Roman"/>
          <w:sz w:val="20"/>
          <w:szCs w:val="20"/>
        </w:rPr>
        <w:t>Contractor</w:t>
      </w:r>
      <w:r w:rsidRPr="003712EE">
        <w:rPr>
          <w:rFonts w:ascii="Times New Roman" w:hAnsi="Times New Roman"/>
          <w:sz w:val="20"/>
          <w:szCs w:val="20"/>
        </w:rPr>
        <w:t>” party to this Agreement.</w:t>
      </w:r>
    </w:p>
    <w:p w:rsidR="00546BDD" w:rsidRDefault="00546BDD" w:rsidP="00546BDD">
      <w:pPr>
        <w:ind w:firstLine="360"/>
        <w:jc w:val="both"/>
        <w:rPr>
          <w:rFonts w:ascii="Times New Roman" w:hAnsi="Times New Roman"/>
          <w:sz w:val="20"/>
          <w:szCs w:val="20"/>
        </w:rPr>
      </w:pPr>
    </w:p>
    <w:p w:rsidR="00546BDD" w:rsidRDefault="00546BDD" w:rsidP="00546BDD">
      <w:pPr>
        <w:ind w:firstLine="360"/>
        <w:jc w:val="both"/>
        <w:rPr>
          <w:rFonts w:ascii="Times New Roman" w:hAnsi="Times New Roman"/>
          <w:sz w:val="20"/>
          <w:szCs w:val="20"/>
        </w:rPr>
      </w:pPr>
      <w:r>
        <w:rPr>
          <w:rFonts w:ascii="Times New Roman" w:hAnsi="Times New Roman"/>
          <w:sz w:val="20"/>
          <w:szCs w:val="20"/>
        </w:rPr>
        <w:t>_______________________________________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_________________________________</w:t>
      </w:r>
    </w:p>
    <w:p w:rsidR="00546BDD" w:rsidRDefault="00546BDD" w:rsidP="00546BDD">
      <w:pPr>
        <w:ind w:firstLine="360"/>
        <w:jc w:val="both"/>
        <w:rPr>
          <w:rFonts w:ascii="Times New Roman" w:hAnsi="Times New Roman"/>
          <w:sz w:val="20"/>
          <w:szCs w:val="20"/>
        </w:rPr>
      </w:pPr>
      <w:r>
        <w:rPr>
          <w:rFonts w:ascii="Times New Roman" w:hAnsi="Times New Roman"/>
          <w:sz w:val="20"/>
          <w:szCs w:val="20"/>
        </w:rPr>
        <w:t>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rsidR="00546BDD" w:rsidRDefault="00546BDD" w:rsidP="00546BDD">
      <w:pPr>
        <w:ind w:firstLine="360"/>
        <w:jc w:val="both"/>
        <w:rPr>
          <w:rFonts w:ascii="Times New Roman" w:hAnsi="Times New Roman"/>
          <w:sz w:val="20"/>
          <w:szCs w:val="20"/>
        </w:rPr>
      </w:pPr>
    </w:p>
    <w:p w:rsidR="00546BDD" w:rsidRDefault="00546BDD" w:rsidP="00546BDD">
      <w:pPr>
        <w:ind w:firstLine="360"/>
        <w:jc w:val="both"/>
        <w:rPr>
          <w:rFonts w:ascii="Times New Roman" w:hAnsi="Times New Roman"/>
          <w:b/>
          <w:sz w:val="20"/>
          <w:szCs w:val="20"/>
        </w:rPr>
      </w:pPr>
      <w:r w:rsidRPr="00B6244C">
        <w:rPr>
          <w:rFonts w:ascii="Times New Roman" w:hAnsi="Times New Roman"/>
          <w:b/>
          <w:sz w:val="20"/>
          <w:szCs w:val="20"/>
        </w:rPr>
        <w:t>Please Type/Print</w:t>
      </w:r>
    </w:p>
    <w:p w:rsidR="00546BDD" w:rsidRDefault="00546BDD" w:rsidP="00546BDD">
      <w:pPr>
        <w:ind w:firstLine="360"/>
        <w:jc w:val="both"/>
        <w:rPr>
          <w:rFonts w:ascii="Times New Roman" w:hAnsi="Times New Roman"/>
          <w:b/>
          <w:sz w:val="20"/>
          <w:szCs w:val="20"/>
        </w:rPr>
      </w:pPr>
      <w:r>
        <w:rPr>
          <w:rFonts w:ascii="Times New Roman" w:hAnsi="Times New Roman"/>
          <w:b/>
          <w:sz w:val="20"/>
          <w:szCs w:val="20"/>
        </w:rPr>
        <w:t>Company Name: __________________________________________________</w:t>
      </w:r>
    </w:p>
    <w:p w:rsidR="00546BDD" w:rsidRDefault="00546BDD" w:rsidP="00546BDD">
      <w:pPr>
        <w:ind w:firstLine="360"/>
        <w:jc w:val="both"/>
        <w:rPr>
          <w:rFonts w:ascii="Times New Roman" w:hAnsi="Times New Roman"/>
          <w:b/>
          <w:sz w:val="20"/>
          <w:szCs w:val="20"/>
        </w:rPr>
      </w:pPr>
    </w:p>
    <w:p w:rsidR="00546BDD" w:rsidRDefault="00546BDD" w:rsidP="00546BDD">
      <w:pPr>
        <w:ind w:firstLine="360"/>
        <w:jc w:val="both"/>
        <w:rPr>
          <w:rFonts w:ascii="Times New Roman" w:hAnsi="Times New Roman"/>
          <w:b/>
          <w:sz w:val="20"/>
          <w:szCs w:val="20"/>
        </w:rPr>
      </w:pPr>
    </w:p>
    <w:p w:rsidR="00546BDD" w:rsidRDefault="00546BDD" w:rsidP="00546BDD">
      <w:pPr>
        <w:ind w:firstLine="360"/>
        <w:jc w:val="both"/>
        <w:rPr>
          <w:rFonts w:ascii="Times New Roman" w:hAnsi="Times New Roman"/>
          <w:b/>
          <w:sz w:val="20"/>
          <w:szCs w:val="20"/>
        </w:rPr>
      </w:pPr>
      <w:r>
        <w:rPr>
          <w:rFonts w:ascii="Times New Roman" w:hAnsi="Times New Roman"/>
          <w:b/>
          <w:sz w:val="20"/>
          <w:szCs w:val="20"/>
        </w:rPr>
        <w:t>Representative Name:  _____________________________________________</w:t>
      </w:r>
    </w:p>
    <w:p w:rsidR="00546BDD" w:rsidRDefault="00546BDD" w:rsidP="00546BDD">
      <w:pPr>
        <w:ind w:firstLine="360"/>
        <w:jc w:val="both"/>
        <w:rPr>
          <w:rFonts w:ascii="Times New Roman" w:hAnsi="Times New Roman"/>
          <w:b/>
          <w:sz w:val="20"/>
          <w:szCs w:val="20"/>
        </w:rPr>
      </w:pPr>
    </w:p>
    <w:p w:rsidR="00546BDD" w:rsidRDefault="00546BDD" w:rsidP="00546BDD">
      <w:pPr>
        <w:ind w:firstLine="360"/>
        <w:jc w:val="both"/>
        <w:rPr>
          <w:rFonts w:ascii="Times New Roman" w:hAnsi="Times New Roman"/>
          <w:b/>
          <w:sz w:val="20"/>
          <w:szCs w:val="20"/>
        </w:rPr>
      </w:pPr>
    </w:p>
    <w:p w:rsidR="00546BDD" w:rsidRDefault="00546BDD" w:rsidP="00546BDD">
      <w:pPr>
        <w:ind w:firstLine="360"/>
        <w:jc w:val="both"/>
        <w:rPr>
          <w:rFonts w:ascii="Times New Roman" w:hAnsi="Times New Roman"/>
          <w:b/>
          <w:sz w:val="20"/>
          <w:szCs w:val="20"/>
        </w:rPr>
      </w:pPr>
      <w:r>
        <w:rPr>
          <w:rFonts w:ascii="Times New Roman" w:hAnsi="Times New Roman"/>
          <w:b/>
          <w:sz w:val="20"/>
          <w:szCs w:val="20"/>
        </w:rPr>
        <w:t>Representative Title:  ______________________________________________</w:t>
      </w:r>
    </w:p>
    <w:p w:rsidR="00546BDD" w:rsidRDefault="00546BDD" w:rsidP="00546BDD">
      <w:pPr>
        <w:ind w:firstLine="360"/>
        <w:jc w:val="both"/>
        <w:rPr>
          <w:rFonts w:ascii="Times New Roman" w:hAnsi="Times New Roman"/>
          <w:b/>
          <w:sz w:val="20"/>
          <w:szCs w:val="20"/>
        </w:rPr>
      </w:pPr>
    </w:p>
    <w:p w:rsidR="00546BDD" w:rsidRDefault="00546BDD" w:rsidP="00546BDD">
      <w:pPr>
        <w:ind w:firstLine="360"/>
        <w:jc w:val="both"/>
        <w:rPr>
          <w:rFonts w:ascii="Times New Roman" w:hAnsi="Times New Roman"/>
          <w:b/>
          <w:sz w:val="20"/>
          <w:szCs w:val="20"/>
        </w:rPr>
      </w:pPr>
    </w:p>
    <w:p w:rsidR="00546BDD" w:rsidRDefault="00546BDD" w:rsidP="00546BDD">
      <w:pPr>
        <w:ind w:firstLine="360"/>
        <w:jc w:val="both"/>
        <w:rPr>
          <w:rFonts w:ascii="Times New Roman" w:hAnsi="Times New Roman"/>
          <w:b/>
          <w:sz w:val="20"/>
          <w:szCs w:val="20"/>
        </w:rPr>
      </w:pPr>
      <w:r>
        <w:rPr>
          <w:rFonts w:ascii="Times New Roman" w:hAnsi="Times New Roman"/>
          <w:b/>
          <w:sz w:val="20"/>
          <w:szCs w:val="20"/>
        </w:rPr>
        <w:t>Representative Phone:  ____________________________________________</w:t>
      </w:r>
    </w:p>
    <w:p w:rsidR="00546BDD" w:rsidRDefault="00546BDD" w:rsidP="00546BDD"/>
    <w:p w:rsidR="00546BDD" w:rsidRDefault="00546BDD" w:rsidP="00546BDD"/>
    <w:p w:rsidR="00546BDD" w:rsidRDefault="00546BDD" w:rsidP="00546BDD"/>
    <w:p w:rsidR="00546BDD" w:rsidRDefault="00546BDD" w:rsidP="00546BDD"/>
    <w:p w:rsidR="00546BDD" w:rsidRDefault="00546BDD" w:rsidP="00546BDD"/>
    <w:p w:rsidR="00546BDD" w:rsidRDefault="00546BDD" w:rsidP="00546BDD"/>
    <w:p w:rsidR="00546BDD" w:rsidRDefault="00546BDD" w:rsidP="00546BDD"/>
    <w:p w:rsidR="00546BDD" w:rsidRDefault="00546BDD" w:rsidP="00546BDD"/>
    <w:sectPr w:rsidR="00546BDD" w:rsidSect="001F41EC">
      <w:footerReference w:type="default" r:id="rId9"/>
      <w:headerReference w:type="first" r:id="rId10"/>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603" w:rsidRDefault="00AB5603" w:rsidP="001F41EC">
      <w:pPr>
        <w:spacing w:after="0" w:line="240" w:lineRule="auto"/>
      </w:pPr>
      <w:r>
        <w:separator/>
      </w:r>
    </w:p>
  </w:endnote>
  <w:endnote w:type="continuationSeparator" w:id="0">
    <w:p w:rsidR="00AB5603" w:rsidRDefault="00AB5603" w:rsidP="001F4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5" w:rsidRDefault="003D1C35" w:rsidP="003D1C35">
    <w:r>
      <w:t xml:space="preserve">WYDOT NDA – 01192016v1 </w:t>
    </w:r>
  </w:p>
  <w:p w:rsidR="003D1C35" w:rsidRDefault="003D1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603" w:rsidRDefault="00AB5603" w:rsidP="001F41EC">
      <w:pPr>
        <w:spacing w:after="0" w:line="240" w:lineRule="auto"/>
      </w:pPr>
      <w:r>
        <w:separator/>
      </w:r>
    </w:p>
  </w:footnote>
  <w:footnote w:type="continuationSeparator" w:id="0">
    <w:p w:rsidR="00AB5603" w:rsidRDefault="00AB5603" w:rsidP="001F4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07"/>
      <w:tblW w:w="10920" w:type="dxa"/>
      <w:tblLayout w:type="fixed"/>
      <w:tblLook w:val="0000"/>
    </w:tblPr>
    <w:tblGrid>
      <w:gridCol w:w="1746"/>
      <w:gridCol w:w="7176"/>
      <w:gridCol w:w="1998"/>
    </w:tblGrid>
    <w:tr w:rsidR="001F41EC" w:rsidRPr="001F41EC" w:rsidTr="000E1497">
      <w:trPr>
        <w:trHeight w:val="2613"/>
      </w:trPr>
      <w:tc>
        <w:tcPr>
          <w:tcW w:w="1746" w:type="dxa"/>
        </w:tcPr>
        <w:p w:rsidR="001F41EC" w:rsidRDefault="00546BDD" w:rsidP="00715182">
          <w:pPr>
            <w:pStyle w:val="Heading1"/>
            <w:ind w:right="-108"/>
            <w:jc w:val="center"/>
          </w:pPr>
          <w:r>
            <w:rPr>
              <w:noProof/>
            </w:rPr>
            <w:drawing>
              <wp:inline distT="0" distB="0" distL="0" distR="0">
                <wp:extent cx="819150" cy="828675"/>
                <wp:effectExtent l="19050" t="0" r="0" b="0"/>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1"/>
                        <a:srcRect/>
                        <a:stretch>
                          <a:fillRect/>
                        </a:stretch>
                      </pic:blipFill>
                      <pic:spPr bwMode="auto">
                        <a:xfrm>
                          <a:off x="0" y="0"/>
                          <a:ext cx="819150" cy="828675"/>
                        </a:xfrm>
                        <a:prstGeom prst="rect">
                          <a:avLst/>
                        </a:prstGeom>
                        <a:noFill/>
                        <a:ln w="9525">
                          <a:noFill/>
                          <a:miter lim="800000"/>
                          <a:headEnd/>
                          <a:tailEnd/>
                        </a:ln>
                      </pic:spPr>
                    </pic:pic>
                  </a:graphicData>
                </a:graphic>
              </wp:inline>
            </w:drawing>
          </w:r>
        </w:p>
        <w:p w:rsidR="001F41EC" w:rsidRPr="00554E4F" w:rsidRDefault="001F41EC" w:rsidP="00715182">
          <w:pPr>
            <w:pStyle w:val="Heading1"/>
            <w:ind w:right="-108"/>
            <w:jc w:val="center"/>
            <w:rPr>
              <w:b w:val="0"/>
              <w:bCs w:val="0"/>
              <w:szCs w:val="16"/>
            </w:rPr>
          </w:pPr>
          <w:r>
            <w:rPr>
              <w:b w:val="0"/>
              <w:bCs w:val="0"/>
              <w:szCs w:val="16"/>
            </w:rPr>
            <w:t>Matthew H. Mead</w:t>
          </w:r>
        </w:p>
        <w:p w:rsidR="00766EB9" w:rsidRPr="00766EB9" w:rsidRDefault="001F41EC" w:rsidP="00766EB9">
          <w:pPr>
            <w:jc w:val="center"/>
            <w:rPr>
              <w:rFonts w:ascii="Arial" w:hAnsi="Arial" w:cs="Arial"/>
              <w:sz w:val="16"/>
              <w:szCs w:val="16"/>
            </w:rPr>
          </w:pPr>
          <w:r w:rsidRPr="001F41EC">
            <w:rPr>
              <w:rFonts w:ascii="Arial" w:hAnsi="Arial" w:cs="Arial"/>
              <w:sz w:val="16"/>
              <w:szCs w:val="16"/>
            </w:rPr>
            <w:t>Governor</w:t>
          </w:r>
        </w:p>
      </w:tc>
      <w:tc>
        <w:tcPr>
          <w:tcW w:w="7176" w:type="dxa"/>
        </w:tcPr>
        <w:p w:rsidR="00766EB9" w:rsidRPr="000E1497" w:rsidRDefault="00546BDD" w:rsidP="000E1497">
          <w:pPr>
            <w:jc w:val="center"/>
            <w:rPr>
              <w:rFonts w:ascii="Baskerville Old Face" w:hAnsi="Baskerville Old Face" w:cs="Arial"/>
              <w:noProof/>
              <w:sz w:val="20"/>
              <w:szCs w:val="20"/>
            </w:rPr>
          </w:pPr>
          <w:r>
            <w:rPr>
              <w:rFonts w:ascii="Baskerville Old Face" w:hAnsi="Baskerville Old Face" w:cs="Arial"/>
              <w:noProof/>
              <w:sz w:val="20"/>
              <w:szCs w:val="20"/>
            </w:rPr>
            <w:drawing>
              <wp:inline distT="0" distB="0" distL="0" distR="0">
                <wp:extent cx="4419600" cy="1076325"/>
                <wp:effectExtent l="19050" t="0" r="0" b="0"/>
                <wp:docPr id="2" name="Picture 2" descr="WYDOTheader_Chey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DOTheader_Cheyenne.png"/>
                        <pic:cNvPicPr>
                          <a:picLocks noChangeAspect="1" noChangeArrowheads="1"/>
                        </pic:cNvPicPr>
                      </pic:nvPicPr>
                      <pic:blipFill>
                        <a:blip r:embed="rId2"/>
                        <a:srcRect/>
                        <a:stretch>
                          <a:fillRect/>
                        </a:stretch>
                      </pic:blipFill>
                      <pic:spPr bwMode="auto">
                        <a:xfrm>
                          <a:off x="0" y="0"/>
                          <a:ext cx="4419600" cy="1076325"/>
                        </a:xfrm>
                        <a:prstGeom prst="rect">
                          <a:avLst/>
                        </a:prstGeom>
                        <a:noFill/>
                        <a:ln w="9525">
                          <a:noFill/>
                          <a:miter lim="800000"/>
                          <a:headEnd/>
                          <a:tailEnd/>
                        </a:ln>
                      </pic:spPr>
                    </pic:pic>
                  </a:graphicData>
                </a:graphic>
              </wp:inline>
            </w:drawing>
          </w:r>
        </w:p>
      </w:tc>
      <w:tc>
        <w:tcPr>
          <w:tcW w:w="1998" w:type="dxa"/>
        </w:tcPr>
        <w:p w:rsidR="001F41EC" w:rsidRPr="00554E4F" w:rsidRDefault="00546BDD" w:rsidP="00715182">
          <w:pPr>
            <w:pStyle w:val="Heading1"/>
            <w:ind w:right="-108"/>
            <w:jc w:val="center"/>
            <w:rPr>
              <w:b w:val="0"/>
              <w:bCs w:val="0"/>
              <w:szCs w:val="16"/>
            </w:rPr>
          </w:pPr>
          <w:r>
            <w:rPr>
              <w:noProof/>
            </w:rPr>
            <w:drawing>
              <wp:inline distT="0" distB="0" distL="0" distR="0">
                <wp:extent cx="904875" cy="800100"/>
                <wp:effectExtent l="19050" t="0" r="9525" b="0"/>
                <wp:docPr id="3" name="Picture 2" descr="Wt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dlogo"/>
                        <pic:cNvPicPr>
                          <a:picLocks noChangeAspect="1" noChangeArrowheads="1"/>
                        </pic:cNvPicPr>
                      </pic:nvPicPr>
                      <pic:blipFill>
                        <a:blip r:embed="rId3">
                          <a:grayscl/>
                        </a:blip>
                        <a:srcRect/>
                        <a:stretch>
                          <a:fillRect/>
                        </a:stretch>
                      </pic:blipFill>
                      <pic:spPr bwMode="auto">
                        <a:xfrm>
                          <a:off x="0" y="0"/>
                          <a:ext cx="904875" cy="800100"/>
                        </a:xfrm>
                        <a:prstGeom prst="rect">
                          <a:avLst/>
                        </a:prstGeom>
                        <a:noFill/>
                        <a:ln w="9525">
                          <a:noFill/>
                          <a:miter lim="800000"/>
                          <a:headEnd/>
                          <a:tailEnd/>
                        </a:ln>
                      </pic:spPr>
                    </pic:pic>
                  </a:graphicData>
                </a:graphic>
              </wp:inline>
            </w:drawing>
          </w:r>
          <w:r w:rsidR="001F41EC">
            <w:br/>
          </w:r>
          <w:r w:rsidR="001F41EC" w:rsidRPr="00554E4F">
            <w:rPr>
              <w:szCs w:val="16"/>
            </w:rPr>
            <w:t xml:space="preserve"> </w:t>
          </w:r>
          <w:r w:rsidR="000E1497">
            <w:rPr>
              <w:b w:val="0"/>
              <w:bCs w:val="0"/>
              <w:szCs w:val="16"/>
            </w:rPr>
            <w:t xml:space="preserve">William T. </w:t>
          </w:r>
          <w:proofErr w:type="spellStart"/>
          <w:r w:rsidR="000E1497">
            <w:rPr>
              <w:b w:val="0"/>
              <w:bCs w:val="0"/>
              <w:szCs w:val="16"/>
            </w:rPr>
            <w:t>Panos</w:t>
          </w:r>
          <w:proofErr w:type="spellEnd"/>
        </w:p>
        <w:p w:rsidR="00766EB9" w:rsidRPr="00766EB9" w:rsidRDefault="001F17D5" w:rsidP="00766EB9">
          <w:pPr>
            <w:jc w:val="center"/>
            <w:rPr>
              <w:rFonts w:ascii="Arial" w:hAnsi="Arial" w:cs="Arial"/>
              <w:sz w:val="16"/>
              <w:szCs w:val="16"/>
            </w:rPr>
          </w:pPr>
          <w:r>
            <w:rPr>
              <w:rFonts w:ascii="Arial" w:hAnsi="Arial" w:cs="Arial"/>
              <w:sz w:val="16"/>
              <w:szCs w:val="16"/>
            </w:rPr>
            <w:t xml:space="preserve">  </w:t>
          </w:r>
          <w:r w:rsidR="001F41EC" w:rsidRPr="001F41EC">
            <w:rPr>
              <w:rFonts w:ascii="Arial" w:hAnsi="Arial" w:cs="Arial"/>
              <w:sz w:val="16"/>
              <w:szCs w:val="16"/>
            </w:rPr>
            <w:t>Director</w:t>
          </w:r>
        </w:p>
        <w:p w:rsidR="001F41EC" w:rsidRPr="001F41EC" w:rsidRDefault="001F41EC" w:rsidP="00715182">
          <w:pPr>
            <w:jc w:val="center"/>
          </w:pPr>
        </w:p>
      </w:tc>
    </w:tr>
  </w:tbl>
  <w:p w:rsidR="001F41EC" w:rsidRDefault="001F41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06BB7"/>
    <w:multiLevelType w:val="hybridMultilevel"/>
    <w:tmpl w:val="D5104940"/>
    <w:lvl w:ilvl="0" w:tplc="0409000F">
      <w:start w:val="1"/>
      <w:numFmt w:val="decimal"/>
      <w:lvlText w:val="%1."/>
      <w:lvlJc w:val="left"/>
      <w:pPr>
        <w:tabs>
          <w:tab w:val="num" w:pos="720"/>
        </w:tabs>
        <w:ind w:left="720" w:hanging="360"/>
      </w:pPr>
      <w:rPr>
        <w:rFonts w:hint="default"/>
      </w:rPr>
    </w:lvl>
    <w:lvl w:ilvl="1" w:tplc="6B60CC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C1D4C"/>
    <w:rsid w:val="00000089"/>
    <w:rsid w:val="000417CE"/>
    <w:rsid w:val="00046496"/>
    <w:rsid w:val="0007036E"/>
    <w:rsid w:val="000B6127"/>
    <w:rsid w:val="000C1D4C"/>
    <w:rsid w:val="000E1497"/>
    <w:rsid w:val="001318B1"/>
    <w:rsid w:val="001C3975"/>
    <w:rsid w:val="001F17D5"/>
    <w:rsid w:val="001F41EC"/>
    <w:rsid w:val="00223C41"/>
    <w:rsid w:val="00225BC5"/>
    <w:rsid w:val="0022655F"/>
    <w:rsid w:val="00240D71"/>
    <w:rsid w:val="00247F2B"/>
    <w:rsid w:val="002612B8"/>
    <w:rsid w:val="00267BFC"/>
    <w:rsid w:val="00270028"/>
    <w:rsid w:val="002A1133"/>
    <w:rsid w:val="002B331E"/>
    <w:rsid w:val="002F38B7"/>
    <w:rsid w:val="00323F43"/>
    <w:rsid w:val="003254C3"/>
    <w:rsid w:val="003439A4"/>
    <w:rsid w:val="00374AE5"/>
    <w:rsid w:val="003A44EB"/>
    <w:rsid w:val="003B0B59"/>
    <w:rsid w:val="003B234C"/>
    <w:rsid w:val="003B6C5C"/>
    <w:rsid w:val="003D1C35"/>
    <w:rsid w:val="003D34AD"/>
    <w:rsid w:val="003E6C0E"/>
    <w:rsid w:val="003F610D"/>
    <w:rsid w:val="0042272C"/>
    <w:rsid w:val="0043388C"/>
    <w:rsid w:val="00443085"/>
    <w:rsid w:val="00462A5F"/>
    <w:rsid w:val="004B55BE"/>
    <w:rsid w:val="004F4622"/>
    <w:rsid w:val="005065C3"/>
    <w:rsid w:val="00534832"/>
    <w:rsid w:val="00546BDD"/>
    <w:rsid w:val="006347E4"/>
    <w:rsid w:val="00642520"/>
    <w:rsid w:val="006442A7"/>
    <w:rsid w:val="00653D11"/>
    <w:rsid w:val="006A3DA4"/>
    <w:rsid w:val="006A42DD"/>
    <w:rsid w:val="006B0871"/>
    <w:rsid w:val="006D64AF"/>
    <w:rsid w:val="006E6262"/>
    <w:rsid w:val="006F45CB"/>
    <w:rsid w:val="007044C6"/>
    <w:rsid w:val="00714787"/>
    <w:rsid w:val="00715182"/>
    <w:rsid w:val="007438C2"/>
    <w:rsid w:val="00766EB9"/>
    <w:rsid w:val="00781C9A"/>
    <w:rsid w:val="00795523"/>
    <w:rsid w:val="007E1C27"/>
    <w:rsid w:val="007E5DB8"/>
    <w:rsid w:val="00824017"/>
    <w:rsid w:val="00827D4B"/>
    <w:rsid w:val="008315FA"/>
    <w:rsid w:val="00836E43"/>
    <w:rsid w:val="0084667F"/>
    <w:rsid w:val="00863DB2"/>
    <w:rsid w:val="00894ED1"/>
    <w:rsid w:val="008B0908"/>
    <w:rsid w:val="008C4EE1"/>
    <w:rsid w:val="008E2799"/>
    <w:rsid w:val="009332B8"/>
    <w:rsid w:val="00940AC9"/>
    <w:rsid w:val="00947A09"/>
    <w:rsid w:val="009A0787"/>
    <w:rsid w:val="00A45DC8"/>
    <w:rsid w:val="00A66D45"/>
    <w:rsid w:val="00A92CCB"/>
    <w:rsid w:val="00AB1C02"/>
    <w:rsid w:val="00AB5603"/>
    <w:rsid w:val="00AD3BF0"/>
    <w:rsid w:val="00AD6722"/>
    <w:rsid w:val="00B024B7"/>
    <w:rsid w:val="00B043C6"/>
    <w:rsid w:val="00B2449A"/>
    <w:rsid w:val="00BE73BA"/>
    <w:rsid w:val="00BF0A00"/>
    <w:rsid w:val="00CD71DF"/>
    <w:rsid w:val="00CE6E49"/>
    <w:rsid w:val="00D250A6"/>
    <w:rsid w:val="00D30730"/>
    <w:rsid w:val="00DA1AA2"/>
    <w:rsid w:val="00DE2EC7"/>
    <w:rsid w:val="00E101A8"/>
    <w:rsid w:val="00E13A4A"/>
    <w:rsid w:val="00E26361"/>
    <w:rsid w:val="00E329B1"/>
    <w:rsid w:val="00E32B62"/>
    <w:rsid w:val="00E51EB3"/>
    <w:rsid w:val="00E844E5"/>
    <w:rsid w:val="00E84D1C"/>
    <w:rsid w:val="00E95436"/>
    <w:rsid w:val="00EB5884"/>
    <w:rsid w:val="00F12D20"/>
    <w:rsid w:val="00F25F93"/>
    <w:rsid w:val="00F44953"/>
    <w:rsid w:val="00F63AFF"/>
    <w:rsid w:val="00F650B2"/>
    <w:rsid w:val="00F7674D"/>
    <w:rsid w:val="00FC413F"/>
    <w:rsid w:val="00FD2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DD"/>
    <w:pPr>
      <w:spacing w:after="200" w:line="276" w:lineRule="auto"/>
    </w:pPr>
    <w:rPr>
      <w:rFonts w:ascii="Calibri" w:hAnsi="Calibri"/>
      <w:sz w:val="22"/>
      <w:szCs w:val="22"/>
    </w:rPr>
  </w:style>
  <w:style w:type="paragraph" w:styleId="Heading1">
    <w:name w:val="heading 1"/>
    <w:basedOn w:val="Normal"/>
    <w:next w:val="Normal"/>
    <w:link w:val="Heading1Char"/>
    <w:qFormat/>
    <w:rsid w:val="001F41EC"/>
    <w:pPr>
      <w:keepNext/>
      <w:spacing w:after="0" w:line="240" w:lineRule="auto"/>
      <w:outlineLvl w:val="0"/>
    </w:pPr>
    <w:rPr>
      <w:rFonts w:ascii="Arial" w:eastAsia="Times New Roman" w:hAnsi="Arial" w:cs="Arial"/>
      <w:b/>
      <w:bCs/>
      <w:sz w:val="16"/>
      <w:szCs w:val="24"/>
    </w:rPr>
  </w:style>
  <w:style w:type="paragraph" w:styleId="Heading2">
    <w:name w:val="heading 2"/>
    <w:basedOn w:val="Normal"/>
    <w:next w:val="Normal"/>
    <w:link w:val="Heading2Char"/>
    <w:qFormat/>
    <w:rsid w:val="001F41EC"/>
    <w:pPr>
      <w:keepNext/>
      <w:spacing w:after="0" w:line="240" w:lineRule="auto"/>
      <w:jc w:val="center"/>
      <w:outlineLvl w:val="1"/>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41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1EC"/>
  </w:style>
  <w:style w:type="paragraph" w:styleId="Footer">
    <w:name w:val="footer"/>
    <w:basedOn w:val="Normal"/>
    <w:link w:val="FooterChar"/>
    <w:uiPriority w:val="99"/>
    <w:semiHidden/>
    <w:unhideWhenUsed/>
    <w:rsid w:val="001F41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1EC"/>
  </w:style>
  <w:style w:type="character" w:customStyle="1" w:styleId="Heading1Char">
    <w:name w:val="Heading 1 Char"/>
    <w:basedOn w:val="DefaultParagraphFont"/>
    <w:link w:val="Heading1"/>
    <w:rsid w:val="001F41EC"/>
    <w:rPr>
      <w:rFonts w:ascii="Arial" w:eastAsia="Times New Roman" w:hAnsi="Arial" w:cs="Arial"/>
      <w:b/>
      <w:bCs/>
      <w:sz w:val="16"/>
      <w:szCs w:val="24"/>
    </w:rPr>
  </w:style>
  <w:style w:type="character" w:customStyle="1" w:styleId="Heading2Char">
    <w:name w:val="Heading 2 Char"/>
    <w:basedOn w:val="DefaultParagraphFont"/>
    <w:link w:val="Heading2"/>
    <w:rsid w:val="001F41EC"/>
    <w:rPr>
      <w:rFonts w:eastAsia="Times New Roman" w:cs="Times New Roman"/>
      <w:b/>
      <w:bCs/>
      <w:szCs w:val="24"/>
    </w:rPr>
  </w:style>
  <w:style w:type="paragraph" w:styleId="BalloonText">
    <w:name w:val="Balloon Text"/>
    <w:basedOn w:val="Normal"/>
    <w:link w:val="BalloonTextChar"/>
    <w:uiPriority w:val="99"/>
    <w:semiHidden/>
    <w:unhideWhenUsed/>
    <w:rsid w:val="001F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EC"/>
    <w:rPr>
      <w:rFonts w:ascii="Tahoma" w:hAnsi="Tahoma" w:cs="Tahoma"/>
      <w:sz w:val="16"/>
      <w:szCs w:val="16"/>
    </w:rPr>
  </w:style>
  <w:style w:type="paragraph" w:styleId="Title">
    <w:name w:val="Title"/>
    <w:basedOn w:val="Normal"/>
    <w:link w:val="TitleChar"/>
    <w:qFormat/>
    <w:rsid w:val="00546BDD"/>
    <w:pPr>
      <w:widowControl w:val="0"/>
      <w:autoSpaceDE w:val="0"/>
      <w:autoSpaceDN w:val="0"/>
      <w:adjustRightInd w:val="0"/>
      <w:spacing w:after="0" w:line="240" w:lineRule="auto"/>
      <w:jc w:val="center"/>
    </w:pPr>
    <w:rPr>
      <w:rFonts w:ascii="Arial" w:eastAsia="Times New Roman" w:hAnsi="Arial" w:cs="Arial"/>
      <w:b/>
      <w:bCs/>
      <w:sz w:val="28"/>
      <w:szCs w:val="20"/>
      <w:u w:val="single"/>
    </w:rPr>
  </w:style>
  <w:style w:type="character" w:customStyle="1" w:styleId="TitleChar">
    <w:name w:val="Title Char"/>
    <w:basedOn w:val="DefaultParagraphFont"/>
    <w:link w:val="Title"/>
    <w:rsid w:val="00546BDD"/>
    <w:rPr>
      <w:rFonts w:ascii="Arial" w:eastAsia="Times New Roman" w:hAnsi="Arial" w:cs="Arial"/>
      <w:b/>
      <w:bCs/>
      <w:sz w:val="28"/>
      <w:u w:val="single"/>
    </w:rPr>
  </w:style>
  <w:style w:type="character" w:customStyle="1" w:styleId="section1">
    <w:name w:val="section1"/>
    <w:basedOn w:val="DefaultParagraphFont"/>
    <w:rsid w:val="00546BDD"/>
  </w:style>
  <w:style w:type="character" w:styleId="Hyperlink">
    <w:name w:val="Hyperlink"/>
    <w:basedOn w:val="DefaultParagraphFont"/>
    <w:rsid w:val="00546B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s.wyo.gov/resources/policies-and-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GLA\AppData\Local\Temp\2015%20WYDOT%20Letterhead%20-%20Panos%201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8CC0-A1CA-4287-8AC0-02A035CA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WYDOT Letterhead - Panos 12-15</Template>
  <TotalTime>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Wydot</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RENGLA</dc:creator>
  <cp:lastModifiedBy>jmmonahan</cp:lastModifiedBy>
  <cp:revision>2</cp:revision>
  <dcterms:created xsi:type="dcterms:W3CDTF">2016-01-22T15:22:00Z</dcterms:created>
  <dcterms:modified xsi:type="dcterms:W3CDTF">2016-01-22T15:22:00Z</dcterms:modified>
</cp:coreProperties>
</file>